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6AB3" w:rsidRPr="004B6F45" w:rsidRDefault="008C6AB3" w:rsidP="008C6AB3">
      <w:pPr>
        <w:pStyle w:val="Header"/>
        <w:tabs>
          <w:tab w:val="right" w:pos="9639"/>
        </w:tabs>
        <w:overflowPunct w:val="0"/>
        <w:autoSpaceDE w:val="0"/>
        <w:autoSpaceDN w:val="0"/>
        <w:adjustRightInd w:val="0"/>
        <w:textAlignment w:val="baseline"/>
        <w:rPr>
          <w:rFonts w:eastAsia="Times New Roman"/>
          <w:b w:val="0"/>
          <w:bCs/>
          <w:sz w:val="24"/>
          <w:szCs w:val="24"/>
          <w:lang w:eastAsia="ja-JP"/>
        </w:rPr>
      </w:pPr>
      <w:r w:rsidRPr="004B6F45">
        <w:rPr>
          <w:rFonts w:eastAsia="Times New Roman"/>
          <w:bCs/>
          <w:sz w:val="24"/>
          <w:szCs w:val="24"/>
          <w:lang w:eastAsia="ja-JP"/>
        </w:rPr>
        <w:t>3GPP T</w:t>
      </w:r>
      <w:bookmarkStart w:id="0" w:name="_Ref452454252"/>
      <w:bookmarkEnd w:id="0"/>
      <w:r w:rsidRPr="004B6F45">
        <w:rPr>
          <w:rFonts w:eastAsia="Times New Roman"/>
          <w:bCs/>
          <w:sz w:val="24"/>
          <w:szCs w:val="24"/>
          <w:lang w:eastAsia="ja-JP"/>
        </w:rPr>
        <w:t xml:space="preserve">SG-RAN WG2 </w:t>
      </w:r>
      <w:r>
        <w:rPr>
          <w:rFonts w:eastAsia="Times New Roman"/>
          <w:bCs/>
          <w:sz w:val="24"/>
          <w:szCs w:val="24"/>
          <w:lang w:eastAsia="ja-JP"/>
        </w:rPr>
        <w:t xml:space="preserve">Meeting AH-1801                                                                    </w:t>
      </w:r>
      <w:r w:rsidR="0062426B">
        <w:rPr>
          <w:rFonts w:eastAsia="Times New Roman"/>
          <w:bCs/>
          <w:sz w:val="24"/>
          <w:szCs w:val="24"/>
          <w:lang w:eastAsia="ja-JP"/>
        </w:rPr>
        <w:t>R2-1800652</w:t>
      </w:r>
      <w:bookmarkStart w:id="1" w:name="_GoBack"/>
      <w:bookmarkEnd w:id="1"/>
    </w:p>
    <w:p w:rsidR="008C6AB3" w:rsidRDefault="008C6AB3" w:rsidP="008C6AB3">
      <w:pPr>
        <w:pStyle w:val="Header"/>
        <w:tabs>
          <w:tab w:val="right" w:pos="9639"/>
        </w:tabs>
        <w:overflowPunct w:val="0"/>
        <w:autoSpaceDE w:val="0"/>
        <w:autoSpaceDN w:val="0"/>
        <w:adjustRightInd w:val="0"/>
        <w:textAlignment w:val="baseline"/>
        <w:rPr>
          <w:rFonts w:eastAsia="Times New Roman"/>
          <w:bCs/>
          <w:sz w:val="24"/>
          <w:szCs w:val="24"/>
          <w:lang w:eastAsia="ja-JP"/>
        </w:rPr>
      </w:pPr>
      <w:r>
        <w:rPr>
          <w:rFonts w:eastAsia="Times New Roman"/>
          <w:bCs/>
          <w:sz w:val="24"/>
          <w:szCs w:val="24"/>
          <w:lang w:eastAsia="ja-JP"/>
        </w:rPr>
        <w:t xml:space="preserve">Vancouver, Canada, 22nd – 26th January 2018                          </w:t>
      </w:r>
    </w:p>
    <w:p w:rsidR="008C6AB3" w:rsidRPr="00785D5A" w:rsidRDefault="008C6AB3" w:rsidP="008C6AB3">
      <w:pPr>
        <w:pStyle w:val="Header"/>
        <w:tabs>
          <w:tab w:val="right" w:pos="9639"/>
        </w:tabs>
        <w:overflowPunct w:val="0"/>
        <w:autoSpaceDE w:val="0"/>
        <w:autoSpaceDN w:val="0"/>
        <w:adjustRightInd w:val="0"/>
        <w:textAlignment w:val="baseline"/>
        <w:rPr>
          <w:rFonts w:eastAsia="Times New Roman"/>
          <w:b w:val="0"/>
          <w:bCs/>
          <w:sz w:val="24"/>
          <w:szCs w:val="24"/>
          <w:lang w:eastAsia="ja-JP"/>
        </w:rPr>
      </w:pPr>
    </w:p>
    <w:p w:rsidR="008C6AB3" w:rsidRPr="009A6513" w:rsidRDefault="008C6AB3" w:rsidP="008C6AB3">
      <w:pPr>
        <w:pStyle w:val="CRCoverPage"/>
        <w:ind w:left="1988" w:hanging="1988"/>
        <w:rPr>
          <w:b/>
          <w:noProof/>
          <w:sz w:val="24"/>
        </w:rPr>
      </w:pPr>
      <w:r>
        <w:rPr>
          <w:b/>
          <w:noProof/>
          <w:sz w:val="24"/>
        </w:rPr>
        <w:t>Agenda Item:</w:t>
      </w:r>
      <w:r>
        <w:rPr>
          <w:b/>
          <w:noProof/>
          <w:sz w:val="24"/>
        </w:rPr>
        <w:tab/>
      </w:r>
      <w:r w:rsidR="00690AE6" w:rsidRPr="00690AE6">
        <w:rPr>
          <w:b/>
          <w:noProof/>
          <w:sz w:val="24"/>
        </w:rPr>
        <w:t>10.3.1.4.2</w:t>
      </w:r>
    </w:p>
    <w:p w:rsidR="008C6AB3" w:rsidRPr="009A6513" w:rsidRDefault="008C6AB3" w:rsidP="008C6AB3">
      <w:pPr>
        <w:pStyle w:val="CRCoverPage"/>
        <w:ind w:left="1988" w:hanging="1988"/>
        <w:rPr>
          <w:b/>
          <w:noProof/>
          <w:sz w:val="24"/>
        </w:rPr>
      </w:pPr>
      <w:r>
        <w:rPr>
          <w:b/>
          <w:noProof/>
          <w:sz w:val="24"/>
        </w:rPr>
        <w:t>Souce:</w:t>
      </w:r>
      <w:r>
        <w:rPr>
          <w:b/>
          <w:noProof/>
          <w:sz w:val="24"/>
        </w:rPr>
        <w:tab/>
        <w:t>MediaTek Inc.</w:t>
      </w:r>
    </w:p>
    <w:p w:rsidR="008C6AB3" w:rsidRPr="00C93A3C" w:rsidRDefault="008C6AB3" w:rsidP="008C6AB3">
      <w:pPr>
        <w:pStyle w:val="CRCoverPage"/>
        <w:ind w:left="1988" w:hanging="1988"/>
        <w:rPr>
          <w:b/>
          <w:noProof/>
          <w:sz w:val="24"/>
        </w:rPr>
      </w:pPr>
      <w:r>
        <w:rPr>
          <w:b/>
          <w:noProof/>
          <w:sz w:val="24"/>
        </w:rPr>
        <w:t>Title:</w:t>
      </w:r>
      <w:r>
        <w:rPr>
          <w:b/>
          <w:noProof/>
          <w:sz w:val="24"/>
        </w:rPr>
        <w:tab/>
      </w:r>
      <w:bookmarkStart w:id="2" w:name="OLE_LINK1"/>
      <w:bookmarkStart w:id="3" w:name="OLE_LINK2"/>
      <w:r w:rsidR="00417C0C">
        <w:rPr>
          <w:b/>
          <w:noProof/>
          <w:sz w:val="24"/>
        </w:rPr>
        <w:t>Further Clarification on Beam Failure Recovery Procedure</w:t>
      </w:r>
    </w:p>
    <w:bookmarkEnd w:id="2"/>
    <w:bookmarkEnd w:id="3"/>
    <w:p w:rsidR="008C6AB3" w:rsidRPr="00E15E7F" w:rsidRDefault="008C6AB3" w:rsidP="008C6AB3">
      <w:pPr>
        <w:pStyle w:val="CRCoverPage"/>
        <w:rPr>
          <w:b/>
          <w:noProof/>
          <w:sz w:val="24"/>
        </w:rPr>
      </w:pPr>
      <w:r>
        <w:rPr>
          <w:b/>
          <w:noProof/>
          <w:sz w:val="24"/>
        </w:rPr>
        <w:t>Document for:     Discussion and Decision</w:t>
      </w:r>
    </w:p>
    <w:p w:rsidR="008C6AB3" w:rsidRPr="002000A7" w:rsidRDefault="008C6AB3" w:rsidP="008C6AB3">
      <w:pPr>
        <w:pStyle w:val="Heading1"/>
        <w:rPr>
          <w:lang w:val="en-US" w:eastAsia="ko-KR"/>
        </w:rPr>
      </w:pPr>
      <w:r>
        <w:rPr>
          <w:lang w:val="en-US" w:eastAsia="ko-KR"/>
        </w:rPr>
        <w:t xml:space="preserve">1 </w:t>
      </w:r>
      <w:r w:rsidRPr="009D35B3">
        <w:rPr>
          <w:lang w:val="en-US" w:eastAsia="ko-KR"/>
        </w:rPr>
        <w:t>Introduction</w:t>
      </w:r>
    </w:p>
    <w:p w:rsidR="00417C0C" w:rsidRDefault="008C6AB3" w:rsidP="00804B2B">
      <w:pPr>
        <w:pStyle w:val="Doc-text2"/>
        <w:tabs>
          <w:tab w:val="left" w:pos="340"/>
        </w:tabs>
        <w:spacing w:before="120" w:after="120"/>
        <w:ind w:left="0" w:firstLine="0"/>
        <w:jc w:val="both"/>
        <w:rPr>
          <w:sz w:val="22"/>
          <w:szCs w:val="22"/>
        </w:rPr>
      </w:pPr>
      <w:r w:rsidRPr="00C6289E">
        <w:rPr>
          <w:sz w:val="22"/>
          <w:szCs w:val="22"/>
        </w:rPr>
        <w:t xml:space="preserve">In </w:t>
      </w:r>
      <w:r w:rsidR="00417C0C">
        <w:rPr>
          <w:sz w:val="22"/>
          <w:szCs w:val="22"/>
        </w:rPr>
        <w:t xml:space="preserve">RAN2#100 </w:t>
      </w:r>
      <w:r w:rsidRPr="00C6289E">
        <w:rPr>
          <w:sz w:val="22"/>
          <w:szCs w:val="22"/>
        </w:rPr>
        <w:t xml:space="preserve">meeting, </w:t>
      </w:r>
      <w:r w:rsidR="00417C0C">
        <w:rPr>
          <w:sz w:val="22"/>
          <w:szCs w:val="22"/>
        </w:rPr>
        <w:t xml:space="preserve">beam failure recovery procedure was discussed </w:t>
      </w:r>
      <w:r w:rsidR="003B71E2">
        <w:rPr>
          <w:sz w:val="22"/>
          <w:szCs w:val="22"/>
        </w:rPr>
        <w:t>in both the main session and UP session. In the main session, following agreements were made:</w:t>
      </w:r>
    </w:p>
    <w:p w:rsidR="00417C0C" w:rsidRDefault="00417C0C" w:rsidP="00417C0C">
      <w:pPr>
        <w:pStyle w:val="Doc-text2"/>
        <w:pBdr>
          <w:top w:val="single" w:sz="4" w:space="1" w:color="auto"/>
          <w:left w:val="single" w:sz="4" w:space="0" w:color="auto"/>
          <w:bottom w:val="single" w:sz="4" w:space="1" w:color="auto"/>
          <w:right w:val="single" w:sz="4" w:space="4" w:color="auto"/>
        </w:pBdr>
        <w:ind w:left="363"/>
      </w:pPr>
      <w:r>
        <w:t>Agreements</w:t>
      </w:r>
    </w:p>
    <w:p w:rsidR="00417C0C" w:rsidRDefault="00417C0C" w:rsidP="00417C0C">
      <w:pPr>
        <w:pStyle w:val="Doc-text2"/>
        <w:pBdr>
          <w:top w:val="single" w:sz="4" w:space="1" w:color="auto"/>
          <w:left w:val="single" w:sz="4" w:space="0" w:color="auto"/>
          <w:bottom w:val="single" w:sz="4" w:space="1" w:color="auto"/>
          <w:right w:val="single" w:sz="4" w:space="4" w:color="auto"/>
        </w:pBdr>
        <w:ind w:left="363"/>
      </w:pPr>
      <w:r>
        <w:t>1</w:t>
      </w:r>
      <w:r>
        <w:tab/>
        <w:t>The reception of the gNB response to beam recovery request sent on RACH is based on the monitoring of a PDCCH addressed to C-RNTI within a time duration configured by RRC.</w:t>
      </w:r>
    </w:p>
    <w:p w:rsidR="00417C0C" w:rsidRDefault="00417C0C" w:rsidP="00417C0C">
      <w:pPr>
        <w:pStyle w:val="Doc-text2"/>
        <w:pBdr>
          <w:top w:val="single" w:sz="4" w:space="1" w:color="auto"/>
          <w:left w:val="single" w:sz="4" w:space="0" w:color="auto"/>
          <w:bottom w:val="single" w:sz="4" w:space="1" w:color="auto"/>
          <w:right w:val="single" w:sz="4" w:space="4" w:color="auto"/>
        </w:pBdr>
        <w:ind w:left="363"/>
      </w:pPr>
      <w:r>
        <w:t>2</w:t>
      </w:r>
      <w:r>
        <w:tab/>
        <w:t>Beam recovery can take place on a candidate beam (e.g. beams above threshold) with dedicated PRACH resources either associated with an SSB or CSI-RS resource.</w:t>
      </w:r>
    </w:p>
    <w:p w:rsidR="00417C0C" w:rsidRDefault="00417C0C" w:rsidP="00417C0C">
      <w:pPr>
        <w:pStyle w:val="Doc-text2"/>
        <w:pBdr>
          <w:top w:val="single" w:sz="4" w:space="1" w:color="auto"/>
          <w:left w:val="single" w:sz="4" w:space="0" w:color="auto"/>
          <w:bottom w:val="single" w:sz="4" w:space="1" w:color="auto"/>
          <w:right w:val="single" w:sz="4" w:space="4" w:color="auto"/>
        </w:pBdr>
        <w:ind w:left="363"/>
      </w:pPr>
      <w:r w:rsidRPr="00417C0C">
        <w:rPr>
          <w:highlight w:val="yellow"/>
        </w:rPr>
        <w:t>FFS In which spec the criteria for a candidate beam for beam recovery is specified</w:t>
      </w:r>
    </w:p>
    <w:p w:rsidR="00417C0C" w:rsidRDefault="00417C0C" w:rsidP="00417C0C">
      <w:pPr>
        <w:pStyle w:val="Doc-text2"/>
        <w:pBdr>
          <w:top w:val="single" w:sz="4" w:space="1" w:color="auto"/>
          <w:left w:val="single" w:sz="4" w:space="0" w:color="auto"/>
          <w:bottom w:val="single" w:sz="4" w:space="1" w:color="auto"/>
          <w:right w:val="single" w:sz="4" w:space="4" w:color="auto"/>
        </w:pBdr>
        <w:ind w:left="363"/>
      </w:pPr>
      <w:r>
        <w:t xml:space="preserve">3: </w:t>
      </w:r>
      <w:r>
        <w:tab/>
        <w:t>When more than one beam is a valid candidate, it is up to UE implementation to select the beam.</w:t>
      </w:r>
    </w:p>
    <w:p w:rsidR="00417C0C" w:rsidRDefault="00417C0C" w:rsidP="00417C0C">
      <w:pPr>
        <w:pStyle w:val="Doc-text2"/>
        <w:pBdr>
          <w:top w:val="single" w:sz="4" w:space="1" w:color="auto"/>
          <w:left w:val="single" w:sz="4" w:space="0" w:color="auto"/>
          <w:bottom w:val="single" w:sz="4" w:space="1" w:color="auto"/>
          <w:right w:val="single" w:sz="4" w:space="4" w:color="auto"/>
        </w:pBdr>
        <w:ind w:left="363"/>
      </w:pPr>
      <w:r>
        <w:t>FFS Whether we need to configure candidate beams for recovery with a mixture of SSB based and CSI-RS resource based beams. Any RAN1 agreement on this can be checked</w:t>
      </w:r>
    </w:p>
    <w:p w:rsidR="00417C0C" w:rsidRDefault="00417C0C" w:rsidP="00417C0C">
      <w:pPr>
        <w:pStyle w:val="Doc-text2"/>
        <w:pBdr>
          <w:top w:val="single" w:sz="4" w:space="1" w:color="auto"/>
          <w:left w:val="single" w:sz="4" w:space="0" w:color="auto"/>
          <w:bottom w:val="single" w:sz="4" w:space="1" w:color="auto"/>
          <w:right w:val="single" w:sz="4" w:space="4" w:color="auto"/>
        </w:pBdr>
        <w:ind w:left="363"/>
      </w:pPr>
      <w:r>
        <w:t>FFS Behaviour in case the beam recovery attempt is not successful</w:t>
      </w:r>
    </w:p>
    <w:p w:rsidR="00417C0C" w:rsidRDefault="00417C0C" w:rsidP="00417C0C">
      <w:pPr>
        <w:pStyle w:val="Doc-text2"/>
        <w:pBdr>
          <w:top w:val="single" w:sz="4" w:space="1" w:color="auto"/>
          <w:left w:val="single" w:sz="4" w:space="0" w:color="auto"/>
          <w:bottom w:val="single" w:sz="4" w:space="1" w:color="auto"/>
          <w:right w:val="single" w:sz="4" w:space="4" w:color="auto"/>
        </w:pBdr>
        <w:ind w:left="363"/>
      </w:pPr>
      <w:r>
        <w:t xml:space="preserve">FFS Whether beam recovery is supported using CBRA. </w:t>
      </w:r>
    </w:p>
    <w:p w:rsidR="00417C0C" w:rsidRDefault="00417C0C" w:rsidP="00417C0C">
      <w:pPr>
        <w:pStyle w:val="Doc-text2"/>
        <w:pBdr>
          <w:top w:val="single" w:sz="4" w:space="1" w:color="auto"/>
          <w:left w:val="single" w:sz="4" w:space="0" w:color="auto"/>
          <w:bottom w:val="single" w:sz="4" w:space="1" w:color="auto"/>
          <w:right w:val="single" w:sz="4" w:space="4" w:color="auto"/>
        </w:pBdr>
        <w:ind w:left="363"/>
      </w:pPr>
    </w:p>
    <w:p w:rsidR="00417C0C" w:rsidRDefault="00417C0C" w:rsidP="00417C0C">
      <w:pPr>
        <w:pStyle w:val="Doc-text2"/>
        <w:pBdr>
          <w:top w:val="single" w:sz="4" w:space="1" w:color="auto"/>
          <w:left w:val="single" w:sz="4" w:space="0" w:color="auto"/>
          <w:bottom w:val="single" w:sz="4" w:space="1" w:color="auto"/>
          <w:right w:val="single" w:sz="4" w:space="4" w:color="auto"/>
        </w:pBdr>
        <w:ind w:left="363"/>
      </w:pPr>
      <w:r>
        <w:t>Agreements</w:t>
      </w:r>
    </w:p>
    <w:p w:rsidR="00417C0C" w:rsidRDefault="00417C0C" w:rsidP="00417C0C">
      <w:pPr>
        <w:pStyle w:val="Doc-text2"/>
        <w:pBdr>
          <w:top w:val="single" w:sz="4" w:space="1" w:color="auto"/>
          <w:left w:val="single" w:sz="4" w:space="0" w:color="auto"/>
          <w:bottom w:val="single" w:sz="4" w:space="1" w:color="auto"/>
          <w:right w:val="single" w:sz="4" w:space="4" w:color="auto"/>
        </w:pBdr>
        <w:ind w:left="363"/>
      </w:pPr>
      <w:r>
        <w:t>1:</w:t>
      </w:r>
      <w:r>
        <w:tab/>
        <w:t>For beam recovery purposes RRC signalling allows the case of configuring both SSB + CSI-RS (i.e. simultaneously) for new candidate beam identification. The case where only one of SSB or CSI-RS resource is configured is also covered – i.e. this is network configuration.</w:t>
      </w:r>
    </w:p>
    <w:p w:rsidR="00417C0C" w:rsidRDefault="00417C0C" w:rsidP="00417C0C">
      <w:pPr>
        <w:pStyle w:val="Doc-text2"/>
        <w:pBdr>
          <w:top w:val="single" w:sz="4" w:space="1" w:color="auto"/>
          <w:left w:val="single" w:sz="4" w:space="0" w:color="auto"/>
          <w:bottom w:val="single" w:sz="4" w:space="1" w:color="auto"/>
          <w:right w:val="single" w:sz="4" w:space="4" w:color="auto"/>
        </w:pBdr>
        <w:ind w:left="363"/>
      </w:pPr>
      <w:r>
        <w:t>2.   When more than one beam is a valid candidate, it is up to UE implementation to select either the SSB based resource or the CSI-RS based resource.</w:t>
      </w:r>
    </w:p>
    <w:p w:rsidR="00417C0C" w:rsidRDefault="003B71E2" w:rsidP="00804B2B">
      <w:pPr>
        <w:pStyle w:val="Doc-text2"/>
        <w:tabs>
          <w:tab w:val="left" w:pos="340"/>
        </w:tabs>
        <w:spacing w:before="120" w:after="120"/>
        <w:ind w:left="0" w:firstLine="0"/>
        <w:jc w:val="both"/>
        <w:rPr>
          <w:sz w:val="22"/>
          <w:szCs w:val="22"/>
        </w:rPr>
      </w:pPr>
      <w:r>
        <w:rPr>
          <w:sz w:val="22"/>
          <w:szCs w:val="22"/>
        </w:rPr>
        <w:t>In UP session, following agreements were made:</w:t>
      </w:r>
    </w:p>
    <w:p w:rsidR="003B71E2" w:rsidRPr="003B54FA" w:rsidRDefault="003B71E2" w:rsidP="003B71E2">
      <w:pPr>
        <w:pStyle w:val="Doc-text2"/>
        <w:pBdr>
          <w:top w:val="single" w:sz="4" w:space="1" w:color="auto"/>
          <w:left w:val="single" w:sz="4" w:space="4" w:color="auto"/>
          <w:bottom w:val="single" w:sz="4" w:space="1" w:color="auto"/>
          <w:right w:val="single" w:sz="4" w:space="4" w:color="auto"/>
        </w:pBdr>
        <w:ind w:left="363"/>
      </w:pPr>
      <w:r w:rsidRPr="003B54FA">
        <w:t>Agreements</w:t>
      </w:r>
    </w:p>
    <w:p w:rsidR="003B71E2" w:rsidRDefault="003B71E2" w:rsidP="003B71E2">
      <w:pPr>
        <w:pStyle w:val="Doc-text2"/>
        <w:numPr>
          <w:ilvl w:val="0"/>
          <w:numId w:val="40"/>
        </w:numPr>
        <w:pBdr>
          <w:top w:val="single" w:sz="4" w:space="1" w:color="auto"/>
          <w:left w:val="single" w:sz="4" w:space="4" w:color="auto"/>
          <w:bottom w:val="single" w:sz="4" w:space="1" w:color="auto"/>
          <w:right w:val="single" w:sz="4" w:space="4" w:color="auto"/>
        </w:pBdr>
        <w:ind w:left="360"/>
      </w:pPr>
      <w:r w:rsidRPr="00FA3DB7">
        <w:t xml:space="preserve">Beam failure recovery using a dedicated PRACH preamble is specified in the MAC and triggered upon indication from Physical </w:t>
      </w:r>
      <w:r>
        <w:t>layer</w:t>
      </w:r>
      <w:r w:rsidRPr="00FA3DB7">
        <w:t>.</w:t>
      </w:r>
      <w:r>
        <w:t xml:space="preserve">  RAN2 assumes that the PHY layer does the detection of beam failure.    </w:t>
      </w:r>
    </w:p>
    <w:p w:rsidR="003B71E2" w:rsidRPr="00FA3DB7" w:rsidRDefault="003B71E2" w:rsidP="003B71E2">
      <w:pPr>
        <w:pStyle w:val="Doc-text2"/>
        <w:numPr>
          <w:ilvl w:val="0"/>
          <w:numId w:val="40"/>
        </w:numPr>
        <w:pBdr>
          <w:top w:val="single" w:sz="4" w:space="1" w:color="auto"/>
          <w:left w:val="single" w:sz="4" w:space="4" w:color="auto"/>
          <w:bottom w:val="single" w:sz="4" w:space="1" w:color="auto"/>
          <w:right w:val="single" w:sz="4" w:space="4" w:color="auto"/>
        </w:pBdr>
        <w:ind w:left="360"/>
      </w:pPr>
      <w:r>
        <w:t>Beam selection is specified in the MAC similar to the HO case</w:t>
      </w:r>
    </w:p>
    <w:p w:rsidR="003B71E2" w:rsidRPr="003B54FA" w:rsidRDefault="003B71E2" w:rsidP="003B71E2">
      <w:pPr>
        <w:pStyle w:val="Doc-text2"/>
        <w:numPr>
          <w:ilvl w:val="0"/>
          <w:numId w:val="40"/>
        </w:numPr>
        <w:pBdr>
          <w:top w:val="single" w:sz="4" w:space="1" w:color="auto"/>
          <w:left w:val="single" w:sz="4" w:space="4" w:color="auto"/>
          <w:bottom w:val="single" w:sz="4" w:space="1" w:color="auto"/>
          <w:right w:val="single" w:sz="4" w:space="4" w:color="auto"/>
        </w:pBdr>
        <w:ind w:left="360"/>
        <w:rPr>
          <w:i/>
        </w:rPr>
      </w:pPr>
      <w:r>
        <w:t xml:space="preserve">The UE uses contention free when there is a beam associated to a dedicated “preamble/resource” and the beam is above a threshold.  Otherwise use contention based.  </w:t>
      </w:r>
    </w:p>
    <w:p w:rsidR="003B71E2" w:rsidRDefault="003B71E2" w:rsidP="00804B2B">
      <w:pPr>
        <w:pStyle w:val="Doc-text2"/>
        <w:tabs>
          <w:tab w:val="left" w:pos="340"/>
        </w:tabs>
        <w:spacing w:before="120" w:after="120"/>
        <w:ind w:left="0" w:firstLine="0"/>
        <w:jc w:val="both"/>
        <w:rPr>
          <w:sz w:val="22"/>
          <w:szCs w:val="22"/>
        </w:rPr>
      </w:pPr>
      <w:r>
        <w:rPr>
          <w:sz w:val="22"/>
          <w:szCs w:val="22"/>
        </w:rPr>
        <w:t xml:space="preserve">One RAN2 LS [1] was sent to RAN1 informing the above agreements. </w:t>
      </w:r>
      <w:r w:rsidR="00A72F1B">
        <w:rPr>
          <w:sz w:val="22"/>
          <w:szCs w:val="22"/>
        </w:rPr>
        <w:t>A separate section in MAC spec describes the beam failure recovery procedure. One</w:t>
      </w:r>
      <w:r>
        <w:rPr>
          <w:sz w:val="22"/>
          <w:szCs w:val="22"/>
        </w:rPr>
        <w:t xml:space="preserve"> </w:t>
      </w:r>
      <w:r w:rsidR="00A72F1B">
        <w:rPr>
          <w:sz w:val="22"/>
          <w:szCs w:val="22"/>
        </w:rPr>
        <w:t>LS [</w:t>
      </w:r>
      <w:r>
        <w:rPr>
          <w:sz w:val="22"/>
          <w:szCs w:val="22"/>
        </w:rPr>
        <w:t>2] from RAN1</w:t>
      </w:r>
      <w:r w:rsidR="00A72F1B">
        <w:rPr>
          <w:sz w:val="22"/>
          <w:szCs w:val="22"/>
        </w:rPr>
        <w:t xml:space="preserve"> informs RAN2 the new RAN1 agreements and asks RAN2 to consider beam failure detection, mechanism of beam failure recovery supervision, beam failure recovery request transmission on non-contention based PRACH and gNB response monitoring through a dedicated CORESET. </w:t>
      </w:r>
    </w:p>
    <w:p w:rsidR="00222258" w:rsidRPr="00C6289E" w:rsidRDefault="00A72F1B" w:rsidP="00804B2B">
      <w:pPr>
        <w:pStyle w:val="Doc-text2"/>
        <w:tabs>
          <w:tab w:val="left" w:pos="340"/>
        </w:tabs>
        <w:spacing w:before="120" w:after="120"/>
        <w:ind w:left="0" w:firstLine="0"/>
        <w:jc w:val="both"/>
        <w:rPr>
          <w:sz w:val="22"/>
          <w:szCs w:val="22"/>
        </w:rPr>
      </w:pPr>
      <w:r>
        <w:rPr>
          <w:sz w:val="22"/>
          <w:szCs w:val="22"/>
        </w:rPr>
        <w:t xml:space="preserve">It was observed that there are some misalignments between current </w:t>
      </w:r>
      <w:r w:rsidR="0001448E">
        <w:rPr>
          <w:sz w:val="22"/>
          <w:szCs w:val="22"/>
        </w:rPr>
        <w:t xml:space="preserve">RAN2 procedure and </w:t>
      </w:r>
      <w:r>
        <w:rPr>
          <w:sz w:val="22"/>
          <w:szCs w:val="22"/>
        </w:rPr>
        <w:t>RAN1 agreements for beam failure recovery procedure</w:t>
      </w:r>
      <w:r w:rsidR="00A177AE">
        <w:rPr>
          <w:sz w:val="22"/>
          <w:szCs w:val="22"/>
        </w:rPr>
        <w:t>. In this contribution, we identify the misalignment between RAN1 and RAN2 agreements and discuss how to fix the misalignment in MAC spec.</w:t>
      </w:r>
      <w:r w:rsidR="00AC78F5" w:rsidRPr="00C6289E">
        <w:rPr>
          <w:sz w:val="22"/>
          <w:szCs w:val="22"/>
        </w:rPr>
        <w:t xml:space="preserve"> </w:t>
      </w:r>
      <w:r w:rsidR="0004623E">
        <w:rPr>
          <w:sz w:val="22"/>
          <w:szCs w:val="22"/>
        </w:rPr>
        <w:t>Furthermore, the draft CR corresponding to the proposals is provided in our companion Tdoc [4].</w:t>
      </w:r>
    </w:p>
    <w:p w:rsidR="00AC78F5" w:rsidRDefault="008C6AB3" w:rsidP="00AC78F5">
      <w:pPr>
        <w:pStyle w:val="Heading1"/>
        <w:rPr>
          <w:lang w:val="en-US" w:eastAsia="ko-KR"/>
        </w:rPr>
      </w:pPr>
      <w:r>
        <w:rPr>
          <w:lang w:val="en-US" w:eastAsia="ko-KR"/>
        </w:rPr>
        <w:t xml:space="preserve">2 </w:t>
      </w:r>
      <w:r w:rsidR="0001448E">
        <w:rPr>
          <w:lang w:val="en-US" w:eastAsia="ko-KR"/>
        </w:rPr>
        <w:t>Misalignment between RAN1 and RAN2</w:t>
      </w:r>
    </w:p>
    <w:p w:rsidR="00D22944" w:rsidRPr="00D22944" w:rsidRDefault="00D22944" w:rsidP="00D22944">
      <w:pPr>
        <w:pStyle w:val="Doc-text2"/>
        <w:tabs>
          <w:tab w:val="left" w:pos="340"/>
        </w:tabs>
        <w:spacing w:before="120" w:after="120"/>
        <w:ind w:left="0" w:firstLine="0"/>
        <w:jc w:val="both"/>
        <w:rPr>
          <w:sz w:val="22"/>
          <w:szCs w:val="22"/>
        </w:rPr>
      </w:pPr>
      <w:r w:rsidRPr="00D22944">
        <w:rPr>
          <w:sz w:val="22"/>
          <w:szCs w:val="22"/>
        </w:rPr>
        <w:t>In this section we identify the potential misalignment between the agreements of RAN1 and RAN2 for the basic steps of beam failure recovery, including:</w:t>
      </w:r>
    </w:p>
    <w:p w:rsidR="00D22944" w:rsidRPr="00D22944" w:rsidRDefault="00D22944" w:rsidP="00D22944">
      <w:pPr>
        <w:pStyle w:val="Doc-text2"/>
        <w:numPr>
          <w:ilvl w:val="0"/>
          <w:numId w:val="43"/>
        </w:numPr>
        <w:tabs>
          <w:tab w:val="left" w:pos="340"/>
        </w:tabs>
        <w:spacing w:before="120" w:after="120"/>
        <w:jc w:val="both"/>
        <w:rPr>
          <w:sz w:val="22"/>
          <w:szCs w:val="22"/>
        </w:rPr>
      </w:pPr>
      <w:r w:rsidRPr="00D22944">
        <w:rPr>
          <w:sz w:val="22"/>
          <w:szCs w:val="22"/>
        </w:rPr>
        <w:t>Beam failure detection</w:t>
      </w:r>
    </w:p>
    <w:p w:rsidR="00D22944" w:rsidRPr="00D22944" w:rsidRDefault="00D22944" w:rsidP="00D22944">
      <w:pPr>
        <w:pStyle w:val="Doc-text2"/>
        <w:numPr>
          <w:ilvl w:val="0"/>
          <w:numId w:val="43"/>
        </w:numPr>
        <w:tabs>
          <w:tab w:val="left" w:pos="340"/>
        </w:tabs>
        <w:spacing w:before="120" w:after="120"/>
        <w:jc w:val="both"/>
        <w:rPr>
          <w:sz w:val="22"/>
          <w:szCs w:val="22"/>
        </w:rPr>
      </w:pPr>
      <w:r w:rsidRPr="00D22944">
        <w:rPr>
          <w:sz w:val="22"/>
          <w:szCs w:val="22"/>
        </w:rPr>
        <w:t>New candidate beam identification</w:t>
      </w:r>
    </w:p>
    <w:p w:rsidR="00D22944" w:rsidRPr="00D22944" w:rsidRDefault="00175765" w:rsidP="00D22944">
      <w:pPr>
        <w:pStyle w:val="Doc-text2"/>
        <w:numPr>
          <w:ilvl w:val="0"/>
          <w:numId w:val="43"/>
        </w:numPr>
        <w:tabs>
          <w:tab w:val="left" w:pos="340"/>
        </w:tabs>
        <w:spacing w:before="120" w:after="120"/>
        <w:jc w:val="both"/>
        <w:rPr>
          <w:sz w:val="22"/>
          <w:szCs w:val="22"/>
        </w:rPr>
      </w:pPr>
      <w:r>
        <w:rPr>
          <w:sz w:val="22"/>
          <w:szCs w:val="22"/>
        </w:rPr>
        <w:t>Supervision of b</w:t>
      </w:r>
      <w:r w:rsidR="00D22944" w:rsidRPr="00D22944">
        <w:rPr>
          <w:sz w:val="22"/>
          <w:szCs w:val="22"/>
        </w:rPr>
        <w:t>eam failure recovery request transmission</w:t>
      </w:r>
    </w:p>
    <w:p w:rsidR="00175765" w:rsidRPr="00175765" w:rsidRDefault="00175765" w:rsidP="00175765">
      <w:pPr>
        <w:pStyle w:val="Doc-text2"/>
        <w:numPr>
          <w:ilvl w:val="0"/>
          <w:numId w:val="43"/>
        </w:numPr>
        <w:tabs>
          <w:tab w:val="left" w:pos="340"/>
        </w:tabs>
        <w:spacing w:before="120" w:after="120"/>
        <w:jc w:val="both"/>
        <w:rPr>
          <w:sz w:val="22"/>
          <w:szCs w:val="22"/>
        </w:rPr>
      </w:pPr>
      <w:r w:rsidRPr="00175765">
        <w:rPr>
          <w:sz w:val="22"/>
          <w:szCs w:val="22"/>
        </w:rPr>
        <w:lastRenderedPageBreak/>
        <w:t>Failure/Success of Beam Failure Recovery Procedure</w:t>
      </w:r>
    </w:p>
    <w:p w:rsidR="00D22944" w:rsidRPr="00D22944" w:rsidRDefault="00175765" w:rsidP="0026599F">
      <w:pPr>
        <w:pStyle w:val="Doc-text2"/>
        <w:numPr>
          <w:ilvl w:val="0"/>
          <w:numId w:val="43"/>
        </w:numPr>
        <w:tabs>
          <w:tab w:val="left" w:pos="340"/>
        </w:tabs>
        <w:spacing w:before="120" w:after="120"/>
        <w:jc w:val="both"/>
        <w:rPr>
          <w:lang w:eastAsia="ko-KR"/>
        </w:rPr>
      </w:pPr>
      <w:r w:rsidRPr="00175765">
        <w:rPr>
          <w:sz w:val="22"/>
          <w:szCs w:val="22"/>
        </w:rPr>
        <w:t xml:space="preserve">Parameters of Dedicated PRACH resource </w:t>
      </w:r>
    </w:p>
    <w:p w:rsidR="00AC78F5" w:rsidRDefault="00AC78F5" w:rsidP="00AC78F5">
      <w:pPr>
        <w:jc w:val="both"/>
        <w:rPr>
          <w:rFonts w:ascii="Arial" w:eastAsia="SimSun" w:hAnsi="Arial" w:cs="Arial"/>
          <w:sz w:val="28"/>
          <w:lang w:val="en-US" w:eastAsia="ja-JP"/>
        </w:rPr>
      </w:pPr>
      <w:r w:rsidRPr="00AC78F5">
        <w:rPr>
          <w:rFonts w:ascii="Arial" w:eastAsia="SimSun" w:hAnsi="Arial" w:cs="Arial"/>
          <w:sz w:val="28"/>
          <w:lang w:val="en-US" w:eastAsia="ja-JP"/>
        </w:rPr>
        <w:t xml:space="preserve">2.1 </w:t>
      </w:r>
      <w:r w:rsidR="00D22944">
        <w:rPr>
          <w:rFonts w:ascii="Arial" w:eastAsia="SimSun" w:hAnsi="Arial" w:cs="Arial"/>
          <w:sz w:val="28"/>
          <w:lang w:val="en-US" w:eastAsia="ja-JP"/>
        </w:rPr>
        <w:t>Beam Failure Detection</w:t>
      </w:r>
    </w:p>
    <w:p w:rsidR="007C6429" w:rsidRDefault="00061F7A" w:rsidP="009003DD">
      <w:pPr>
        <w:pStyle w:val="Doc-text2"/>
        <w:tabs>
          <w:tab w:val="left" w:pos="340"/>
        </w:tabs>
        <w:spacing w:before="120" w:after="120"/>
        <w:ind w:left="0" w:firstLine="0"/>
        <w:jc w:val="both"/>
        <w:rPr>
          <w:sz w:val="22"/>
          <w:szCs w:val="22"/>
        </w:rPr>
      </w:pPr>
      <w:r>
        <w:rPr>
          <w:sz w:val="22"/>
          <w:szCs w:val="22"/>
        </w:rPr>
        <w:t>According to</w:t>
      </w:r>
      <w:r w:rsidR="00D22944" w:rsidRPr="009003DD">
        <w:rPr>
          <w:sz w:val="22"/>
          <w:szCs w:val="22"/>
        </w:rPr>
        <w:t xml:space="preserve"> </w:t>
      </w:r>
      <w:r w:rsidR="009003DD" w:rsidRPr="009003DD">
        <w:rPr>
          <w:sz w:val="22"/>
          <w:szCs w:val="22"/>
        </w:rPr>
        <w:t>RAN1</w:t>
      </w:r>
      <w:r w:rsidR="00D22944" w:rsidRPr="009003DD">
        <w:rPr>
          <w:sz w:val="22"/>
          <w:szCs w:val="22"/>
        </w:rPr>
        <w:t xml:space="preserve"> LS, </w:t>
      </w:r>
      <w:r w:rsidR="009003DD" w:rsidRPr="009003DD">
        <w:rPr>
          <w:sz w:val="22"/>
          <w:szCs w:val="22"/>
        </w:rPr>
        <w:t xml:space="preserve">a beam recovery request is triggered if </w:t>
      </w:r>
      <w:r w:rsidR="009003DD">
        <w:rPr>
          <w:sz w:val="22"/>
          <w:szCs w:val="22"/>
        </w:rPr>
        <w:t xml:space="preserve">beam failure is detected. </w:t>
      </w:r>
      <w:r w:rsidR="009003DD" w:rsidRPr="009003DD">
        <w:rPr>
          <w:sz w:val="22"/>
          <w:szCs w:val="22"/>
        </w:rPr>
        <w:t>Beam failure is detected by counting a number of consecutive detected beam failure instances</w:t>
      </w:r>
      <w:r w:rsidR="00D85D5C">
        <w:rPr>
          <w:sz w:val="22"/>
          <w:szCs w:val="22"/>
        </w:rPr>
        <w:t xml:space="preserve">, configured by </w:t>
      </w:r>
      <w:r w:rsidR="00D85D5C" w:rsidRPr="00D85D5C">
        <w:rPr>
          <w:i/>
          <w:sz w:val="22"/>
          <w:szCs w:val="22"/>
        </w:rPr>
        <w:t>NrOfBeamFailureInstance</w:t>
      </w:r>
      <w:r w:rsidR="009003DD" w:rsidRPr="009003DD">
        <w:rPr>
          <w:sz w:val="22"/>
          <w:szCs w:val="22"/>
        </w:rPr>
        <w:t xml:space="preserve">.  Each beam failure instance is counted if the measured hypothetical PDCCH BLER is above a threshold. </w:t>
      </w:r>
      <w:r w:rsidR="009003DD">
        <w:rPr>
          <w:sz w:val="22"/>
          <w:szCs w:val="22"/>
        </w:rPr>
        <w:t>Since PHY layer is designed for instantaneous behavior</w:t>
      </w:r>
      <w:r w:rsidR="00F36426">
        <w:rPr>
          <w:sz w:val="22"/>
          <w:szCs w:val="22"/>
        </w:rPr>
        <w:t xml:space="preserve"> with very short duration considering the higher requirement on processing and storage, it is not proper to implement the counting of certain events on PHY layer, especially when the interval between the consecutive events is long and several numbers of events are observed. It’s more proper for MAC layer to perform beam failure detection by counter a number of beam failure instances. </w:t>
      </w:r>
      <w:r w:rsidR="00AE392B">
        <w:rPr>
          <w:sz w:val="22"/>
          <w:szCs w:val="22"/>
        </w:rPr>
        <w:t xml:space="preserve">So PHY layer will indicate beam failure instances to MAC layer, and MAC layer determines when to trigger beam failure recovery request transmission. </w:t>
      </w:r>
    </w:p>
    <w:p w:rsidR="007C6429" w:rsidRDefault="00061F7A" w:rsidP="007C6429">
      <w:pPr>
        <w:pStyle w:val="Doc-text2"/>
        <w:tabs>
          <w:tab w:val="left" w:pos="340"/>
        </w:tabs>
        <w:spacing w:before="120" w:after="120"/>
        <w:ind w:left="0" w:firstLine="0"/>
        <w:jc w:val="both"/>
        <w:rPr>
          <w:sz w:val="22"/>
          <w:szCs w:val="22"/>
        </w:rPr>
      </w:pPr>
      <w:r>
        <w:rPr>
          <w:sz w:val="22"/>
          <w:szCs w:val="22"/>
        </w:rPr>
        <w:t>In</w:t>
      </w:r>
      <w:r w:rsidR="007C6429">
        <w:rPr>
          <w:sz w:val="22"/>
          <w:szCs w:val="22"/>
        </w:rPr>
        <w:t xml:space="preserve"> current MAC spec </w:t>
      </w:r>
      <w:r w:rsidR="007C6429" w:rsidRPr="007C6429">
        <w:rPr>
          <w:i/>
          <w:sz w:val="22"/>
          <w:szCs w:val="22"/>
        </w:rPr>
        <w:t xml:space="preserve">“ </w:t>
      </w:r>
      <w:r w:rsidR="007C6429" w:rsidRPr="007C6429">
        <w:rPr>
          <w:rFonts w:hint="eastAsia"/>
          <w:i/>
          <w:sz w:val="22"/>
          <w:szCs w:val="22"/>
        </w:rPr>
        <w:t>if</w:t>
      </w:r>
      <w:r w:rsidR="007C6429" w:rsidRPr="007C6429">
        <w:rPr>
          <w:i/>
          <w:sz w:val="22"/>
          <w:szCs w:val="22"/>
        </w:rPr>
        <w:t xml:space="preserve"> beam failure indication has been received from lower layers, </w:t>
      </w:r>
      <w:r w:rsidR="007C6429" w:rsidRPr="007C6429">
        <w:rPr>
          <w:rFonts w:hint="eastAsia"/>
          <w:i/>
          <w:sz w:val="22"/>
          <w:szCs w:val="22"/>
        </w:rPr>
        <w:tab/>
      </w:r>
      <w:r w:rsidR="007C6429" w:rsidRPr="007C6429">
        <w:rPr>
          <w:i/>
          <w:sz w:val="22"/>
          <w:szCs w:val="22"/>
        </w:rPr>
        <w:t>start beamFailureRecoveryTimer; initiate a Random Access procedure (see subclause 5.1) on the SpCell</w:t>
      </w:r>
      <w:r w:rsidR="007C6429" w:rsidRPr="007C6429">
        <w:rPr>
          <w:sz w:val="22"/>
          <w:szCs w:val="22"/>
        </w:rPr>
        <w:t xml:space="preserve">”, beam failure is detected by PHY layer and indicated to MAC, which consequently triggers beam failure recovery request transmission. </w:t>
      </w:r>
    </w:p>
    <w:p w:rsidR="00AE392B" w:rsidRPr="00796C3D" w:rsidRDefault="007C6429" w:rsidP="009003DD">
      <w:pPr>
        <w:pStyle w:val="Doc-text2"/>
        <w:tabs>
          <w:tab w:val="left" w:pos="340"/>
        </w:tabs>
        <w:spacing w:before="120" w:after="120"/>
        <w:ind w:left="0" w:firstLine="0"/>
        <w:jc w:val="both"/>
        <w:rPr>
          <w:b/>
          <w:sz w:val="22"/>
          <w:szCs w:val="22"/>
        </w:rPr>
      </w:pPr>
      <w:r w:rsidRPr="00796C3D">
        <w:rPr>
          <w:b/>
          <w:sz w:val="22"/>
          <w:szCs w:val="22"/>
        </w:rPr>
        <w:t>Misalig</w:t>
      </w:r>
      <w:r w:rsidR="00796C3D" w:rsidRPr="00796C3D">
        <w:rPr>
          <w:b/>
          <w:sz w:val="22"/>
          <w:szCs w:val="22"/>
        </w:rPr>
        <w:t>nment 1 for beam failure detection:</w:t>
      </w:r>
    </w:p>
    <w:p w:rsidR="00796C3D" w:rsidRPr="00796C3D" w:rsidRDefault="00796C3D" w:rsidP="00D56FAD">
      <w:pPr>
        <w:pStyle w:val="Doc-text2"/>
        <w:numPr>
          <w:ilvl w:val="0"/>
          <w:numId w:val="45"/>
        </w:numPr>
        <w:tabs>
          <w:tab w:val="left" w:pos="340"/>
        </w:tabs>
        <w:spacing w:before="120" w:after="120"/>
        <w:jc w:val="both"/>
        <w:rPr>
          <w:b/>
          <w:sz w:val="22"/>
          <w:szCs w:val="22"/>
        </w:rPr>
      </w:pPr>
      <w:r w:rsidRPr="00796C3D">
        <w:rPr>
          <w:b/>
          <w:sz w:val="22"/>
          <w:szCs w:val="22"/>
        </w:rPr>
        <w:t xml:space="preserve">RAN1 understanding: Beam failure is detected by counting a number of consecutive detected beam failure instances by MAC layer. Beam failure instance is indicated from PHY layer to MAC layer. </w:t>
      </w:r>
    </w:p>
    <w:p w:rsidR="00796C3D" w:rsidRDefault="00796C3D" w:rsidP="00D56FAD">
      <w:pPr>
        <w:pStyle w:val="Doc-text2"/>
        <w:numPr>
          <w:ilvl w:val="0"/>
          <w:numId w:val="45"/>
        </w:numPr>
        <w:tabs>
          <w:tab w:val="left" w:pos="340"/>
        </w:tabs>
        <w:spacing w:before="120" w:after="120"/>
        <w:jc w:val="both"/>
        <w:rPr>
          <w:b/>
          <w:sz w:val="22"/>
          <w:szCs w:val="22"/>
        </w:rPr>
      </w:pPr>
      <w:r w:rsidRPr="00796C3D">
        <w:rPr>
          <w:b/>
          <w:sz w:val="22"/>
          <w:szCs w:val="22"/>
        </w:rPr>
        <w:t xml:space="preserve">RAN2 understanding: Beam failure detection is performed by PHY layer and indicated to MAC layer directly. </w:t>
      </w:r>
    </w:p>
    <w:p w:rsidR="000D6A53" w:rsidRPr="00796C3D" w:rsidRDefault="000D6A53" w:rsidP="000D6A53">
      <w:pPr>
        <w:pStyle w:val="Doc-text2"/>
        <w:tabs>
          <w:tab w:val="left" w:pos="340"/>
        </w:tabs>
        <w:spacing w:before="120" w:after="120"/>
        <w:ind w:left="0" w:firstLine="0"/>
        <w:jc w:val="both"/>
        <w:rPr>
          <w:b/>
          <w:sz w:val="22"/>
          <w:szCs w:val="22"/>
        </w:rPr>
      </w:pPr>
      <w:r>
        <w:rPr>
          <w:b/>
          <w:sz w:val="22"/>
          <w:szCs w:val="22"/>
        </w:rPr>
        <w:t xml:space="preserve">Proposal 1: </w:t>
      </w:r>
      <w:r w:rsidR="00285DBC">
        <w:rPr>
          <w:b/>
          <w:sz w:val="22"/>
          <w:szCs w:val="22"/>
        </w:rPr>
        <w:t xml:space="preserve">MAC layer detects beam failure by counting a number of consecutive detected beam failure instances, which is indicated from PHY layer. </w:t>
      </w:r>
    </w:p>
    <w:p w:rsidR="00A606C9" w:rsidRDefault="00061F7A" w:rsidP="00796C3D">
      <w:pPr>
        <w:pStyle w:val="Doc-text2"/>
        <w:tabs>
          <w:tab w:val="left" w:pos="340"/>
        </w:tabs>
        <w:spacing w:before="120" w:after="120"/>
        <w:ind w:left="0" w:firstLine="0"/>
        <w:jc w:val="both"/>
        <w:rPr>
          <w:sz w:val="22"/>
          <w:szCs w:val="22"/>
        </w:rPr>
      </w:pPr>
      <w:r>
        <w:rPr>
          <w:sz w:val="22"/>
          <w:szCs w:val="22"/>
        </w:rPr>
        <w:t>According to</w:t>
      </w:r>
      <w:r w:rsidR="00796C3D" w:rsidRPr="00796C3D">
        <w:rPr>
          <w:sz w:val="22"/>
          <w:szCs w:val="22"/>
        </w:rPr>
        <w:t xml:space="preserve"> RAN1 LS, beam failure recovery transmission is triggered when </w:t>
      </w:r>
      <w:r w:rsidR="00796C3D">
        <w:rPr>
          <w:sz w:val="22"/>
          <w:szCs w:val="22"/>
        </w:rPr>
        <w:t xml:space="preserve">both </w:t>
      </w:r>
      <w:r w:rsidR="00796C3D" w:rsidRPr="00796C3D">
        <w:rPr>
          <w:sz w:val="22"/>
          <w:szCs w:val="22"/>
        </w:rPr>
        <w:t>beam failure is detected and candidate beam is identified</w:t>
      </w:r>
      <w:r w:rsidR="00A606C9">
        <w:rPr>
          <w:sz w:val="22"/>
          <w:szCs w:val="22"/>
        </w:rPr>
        <w:t xml:space="preserve">. Beam failure detection itself can’t trigger beam failure recovery request transmission. </w:t>
      </w:r>
    </w:p>
    <w:p w:rsidR="00A606C9" w:rsidRDefault="00061F7A" w:rsidP="00796C3D">
      <w:pPr>
        <w:pStyle w:val="Doc-text2"/>
        <w:tabs>
          <w:tab w:val="left" w:pos="340"/>
        </w:tabs>
        <w:spacing w:before="120" w:after="120"/>
        <w:ind w:left="0" w:firstLine="0"/>
        <w:jc w:val="both"/>
        <w:rPr>
          <w:sz w:val="22"/>
          <w:szCs w:val="22"/>
        </w:rPr>
      </w:pPr>
      <w:r>
        <w:rPr>
          <w:sz w:val="22"/>
          <w:szCs w:val="22"/>
        </w:rPr>
        <w:t>In</w:t>
      </w:r>
      <w:r w:rsidR="00A606C9">
        <w:rPr>
          <w:sz w:val="22"/>
          <w:szCs w:val="22"/>
        </w:rPr>
        <w:t xml:space="preserve"> current MAC spec, beam failure recovery transmission is directly triggered by beam failure detection. </w:t>
      </w:r>
    </w:p>
    <w:p w:rsidR="00A606C9" w:rsidRPr="00E32081" w:rsidRDefault="00D56FAD" w:rsidP="00796C3D">
      <w:pPr>
        <w:pStyle w:val="Doc-text2"/>
        <w:tabs>
          <w:tab w:val="left" w:pos="340"/>
        </w:tabs>
        <w:spacing w:before="120" w:after="120"/>
        <w:ind w:left="0" w:firstLine="0"/>
        <w:jc w:val="both"/>
        <w:rPr>
          <w:b/>
          <w:sz w:val="22"/>
          <w:szCs w:val="22"/>
        </w:rPr>
      </w:pPr>
      <w:r w:rsidRPr="00E32081">
        <w:rPr>
          <w:b/>
          <w:sz w:val="22"/>
          <w:szCs w:val="22"/>
        </w:rPr>
        <w:t>Misalignment 2 for beam failure recovery request transmission:</w:t>
      </w:r>
    </w:p>
    <w:p w:rsidR="00D56FAD" w:rsidRPr="00E32081" w:rsidRDefault="00D56FAD" w:rsidP="009C79F6">
      <w:pPr>
        <w:pStyle w:val="Doc-text2"/>
        <w:numPr>
          <w:ilvl w:val="0"/>
          <w:numId w:val="46"/>
        </w:numPr>
        <w:tabs>
          <w:tab w:val="left" w:pos="340"/>
        </w:tabs>
        <w:spacing w:before="120" w:after="120"/>
        <w:jc w:val="both"/>
        <w:rPr>
          <w:b/>
          <w:sz w:val="22"/>
          <w:szCs w:val="22"/>
        </w:rPr>
      </w:pPr>
      <w:r w:rsidRPr="00E32081">
        <w:rPr>
          <w:b/>
          <w:sz w:val="22"/>
          <w:szCs w:val="22"/>
        </w:rPr>
        <w:t>RAN1 understanding: beam failure recovery transmission is triggered when both beam failure is detected and candidate beam is identified.</w:t>
      </w:r>
    </w:p>
    <w:p w:rsidR="00D56FAD" w:rsidRDefault="00D56FAD" w:rsidP="009C79F6">
      <w:pPr>
        <w:pStyle w:val="Doc-text2"/>
        <w:numPr>
          <w:ilvl w:val="0"/>
          <w:numId w:val="46"/>
        </w:numPr>
        <w:tabs>
          <w:tab w:val="left" w:pos="340"/>
        </w:tabs>
        <w:spacing w:before="120" w:after="120"/>
        <w:jc w:val="both"/>
        <w:rPr>
          <w:b/>
          <w:sz w:val="22"/>
          <w:szCs w:val="22"/>
        </w:rPr>
      </w:pPr>
      <w:r w:rsidRPr="00E32081">
        <w:rPr>
          <w:b/>
          <w:sz w:val="22"/>
          <w:szCs w:val="22"/>
        </w:rPr>
        <w:t>RAN2 understanding: beam failure recovery transmission is directly triggered by beam failure detection</w:t>
      </w:r>
      <w:r w:rsidR="00E32081" w:rsidRPr="00E32081">
        <w:rPr>
          <w:b/>
          <w:sz w:val="22"/>
          <w:szCs w:val="22"/>
        </w:rPr>
        <w:t>.</w:t>
      </w:r>
    </w:p>
    <w:p w:rsidR="00285DBC" w:rsidRPr="00E32081" w:rsidRDefault="00285DBC" w:rsidP="00285DBC">
      <w:pPr>
        <w:pStyle w:val="Doc-text2"/>
        <w:tabs>
          <w:tab w:val="left" w:pos="340"/>
        </w:tabs>
        <w:spacing w:before="120" w:after="120"/>
        <w:ind w:left="0" w:firstLine="0"/>
        <w:jc w:val="both"/>
        <w:rPr>
          <w:b/>
          <w:sz w:val="22"/>
          <w:szCs w:val="22"/>
        </w:rPr>
      </w:pPr>
      <w:r>
        <w:rPr>
          <w:b/>
          <w:sz w:val="22"/>
          <w:szCs w:val="22"/>
        </w:rPr>
        <w:t xml:space="preserve">Proposal 2: Beam failure recovery transmission is triggered when both beam failure is detected and candidate beam is identified. </w:t>
      </w:r>
    </w:p>
    <w:p w:rsidR="00D56FAD" w:rsidRDefault="00E32081" w:rsidP="00E32081">
      <w:pPr>
        <w:jc w:val="both"/>
        <w:rPr>
          <w:rFonts w:ascii="Arial" w:eastAsia="SimSun" w:hAnsi="Arial" w:cs="Arial"/>
          <w:sz w:val="28"/>
          <w:lang w:val="en-US" w:eastAsia="ja-JP"/>
        </w:rPr>
      </w:pPr>
      <w:r>
        <w:rPr>
          <w:rFonts w:ascii="Arial" w:eastAsia="SimSun" w:hAnsi="Arial" w:cs="Arial"/>
          <w:sz w:val="28"/>
          <w:lang w:val="en-US" w:eastAsia="ja-JP"/>
        </w:rPr>
        <w:t xml:space="preserve">2.2 </w:t>
      </w:r>
      <w:r w:rsidRPr="00E32081">
        <w:rPr>
          <w:rFonts w:ascii="Arial" w:eastAsia="SimSun" w:hAnsi="Arial" w:cs="Arial"/>
          <w:sz w:val="28"/>
          <w:lang w:val="en-US" w:eastAsia="ja-JP"/>
        </w:rPr>
        <w:t>New Candidate Beam Identification</w:t>
      </w:r>
    </w:p>
    <w:p w:rsidR="00E32081" w:rsidRDefault="00061F7A" w:rsidP="002A22FB">
      <w:pPr>
        <w:autoSpaceDE w:val="0"/>
        <w:autoSpaceDN w:val="0"/>
        <w:spacing w:before="120" w:after="120"/>
        <w:rPr>
          <w:sz w:val="22"/>
          <w:szCs w:val="22"/>
        </w:rPr>
      </w:pPr>
      <w:r>
        <w:rPr>
          <w:rFonts w:ascii="Arial" w:eastAsia="MS Mincho" w:hAnsi="Arial"/>
          <w:sz w:val="22"/>
          <w:szCs w:val="22"/>
          <w:lang w:val="en-US" w:eastAsia="zh-TW"/>
        </w:rPr>
        <w:t>According to</w:t>
      </w:r>
      <w:r w:rsidR="00E32081" w:rsidRPr="00E86A0D">
        <w:rPr>
          <w:rFonts w:ascii="Arial" w:eastAsia="MS Mincho" w:hAnsi="Arial"/>
          <w:sz w:val="22"/>
          <w:szCs w:val="22"/>
          <w:lang w:val="en-US" w:eastAsia="zh-TW"/>
        </w:rPr>
        <w:t xml:space="preserve"> RAN1 LS, </w:t>
      </w:r>
      <w:r w:rsidR="00E86A0D" w:rsidRPr="00E86A0D">
        <w:rPr>
          <w:rFonts w:ascii="Arial" w:eastAsia="MS Mincho" w:hAnsi="Arial"/>
          <w:sz w:val="22"/>
          <w:szCs w:val="22"/>
          <w:lang w:val="en-US" w:eastAsia="zh-TW"/>
        </w:rPr>
        <w:t>candidate beam selection is based on L1-RSRP and is identified when L1-RSRP is higher than a threshold</w:t>
      </w:r>
      <w:r w:rsidR="00E86A0D">
        <w:rPr>
          <w:sz w:val="22"/>
          <w:szCs w:val="22"/>
        </w:rPr>
        <w:t xml:space="preserve">. </w:t>
      </w:r>
      <w:r w:rsidR="00E86A0D" w:rsidRPr="00C90DC6">
        <w:rPr>
          <w:rFonts w:ascii="Arial" w:eastAsia="MS Mincho" w:hAnsi="Arial"/>
          <w:sz w:val="22"/>
          <w:szCs w:val="22"/>
          <w:lang w:val="en-US" w:eastAsia="zh-TW"/>
        </w:rPr>
        <w:t>The</w:t>
      </w:r>
      <w:r w:rsidR="00E86A0D" w:rsidRPr="00E86A0D">
        <w:rPr>
          <w:rFonts w:ascii="Arial" w:eastAsia="MS Mincho" w:hAnsi="Arial"/>
          <w:sz w:val="22"/>
          <w:szCs w:val="22"/>
          <w:lang w:val="en-US" w:eastAsia="zh-TW"/>
        </w:rPr>
        <w:t xml:space="preserve"> </w:t>
      </w:r>
      <w:r w:rsidR="00E86A0D" w:rsidRPr="00C90DC6">
        <w:rPr>
          <w:rFonts w:ascii="Arial" w:eastAsia="MS Mincho" w:hAnsi="Arial"/>
          <w:sz w:val="22"/>
          <w:szCs w:val="22"/>
          <w:lang w:val="en-US" w:eastAsia="zh-TW"/>
        </w:rPr>
        <w:t>threshold</w:t>
      </w:r>
      <w:r w:rsidR="00E86A0D">
        <w:rPr>
          <w:sz w:val="22"/>
          <w:szCs w:val="22"/>
        </w:rPr>
        <w:t xml:space="preserve"> </w:t>
      </w:r>
      <w:r w:rsidR="00E86A0D" w:rsidRPr="00E86A0D">
        <w:rPr>
          <w:rFonts w:ascii="Arial" w:hAnsi="Arial"/>
          <w:i/>
          <w:sz w:val="22"/>
          <w:szCs w:val="22"/>
          <w:lang w:eastAsia="zh-TW"/>
        </w:rPr>
        <w:t>CandidateBeamThreshold</w:t>
      </w:r>
      <w:r w:rsidR="00E86A0D">
        <w:rPr>
          <w:i/>
          <w:sz w:val="22"/>
          <w:szCs w:val="22"/>
        </w:rPr>
        <w:t xml:space="preserve"> </w:t>
      </w:r>
      <w:r w:rsidR="00E86A0D" w:rsidRPr="00390D22">
        <w:rPr>
          <w:rFonts w:ascii="Arial" w:eastAsia="MS Mincho" w:hAnsi="Arial"/>
          <w:sz w:val="22"/>
          <w:szCs w:val="22"/>
          <w:lang w:val="en-US" w:eastAsia="zh-TW"/>
        </w:rPr>
        <w:t xml:space="preserve">is configured for CSI-RS. </w:t>
      </w:r>
      <w:r w:rsidR="00896F5A" w:rsidRPr="00390D22">
        <w:rPr>
          <w:rFonts w:ascii="Arial" w:eastAsia="MS Mincho" w:hAnsi="Arial"/>
          <w:sz w:val="22"/>
          <w:szCs w:val="22"/>
          <w:lang w:val="en-US" w:eastAsia="zh-TW"/>
        </w:rPr>
        <w:t>For SSB, the</w:t>
      </w:r>
      <w:r w:rsidR="00896F5A">
        <w:rPr>
          <w:sz w:val="22"/>
          <w:szCs w:val="22"/>
        </w:rPr>
        <w:t xml:space="preserve"> </w:t>
      </w:r>
      <w:r w:rsidR="00896F5A" w:rsidRPr="00390D22">
        <w:rPr>
          <w:rFonts w:ascii="Arial" w:eastAsia="MS Mincho" w:hAnsi="Arial"/>
          <w:sz w:val="22"/>
          <w:szCs w:val="22"/>
          <w:lang w:val="en-US" w:eastAsia="zh-TW"/>
        </w:rPr>
        <w:t>threshold is not explicitly configured, which is</w:t>
      </w:r>
      <w:r w:rsidR="00896F5A">
        <w:rPr>
          <w:sz w:val="22"/>
          <w:szCs w:val="22"/>
        </w:rPr>
        <w:t xml:space="preserve"> </w:t>
      </w:r>
      <w:r w:rsidR="00896F5A" w:rsidRPr="00E86A0D">
        <w:rPr>
          <w:rFonts w:ascii="Arial" w:hAnsi="Arial"/>
          <w:i/>
          <w:sz w:val="22"/>
          <w:szCs w:val="22"/>
          <w:lang w:eastAsia="zh-TW"/>
        </w:rPr>
        <w:t>CandidateBeamThreshold</w:t>
      </w:r>
      <w:r w:rsidR="00896F5A" w:rsidRPr="00C90DC6">
        <w:rPr>
          <w:rFonts w:ascii="Arial" w:eastAsia="MS Mincho" w:hAnsi="Arial"/>
          <w:sz w:val="22"/>
          <w:szCs w:val="22"/>
          <w:lang w:val="en-US" w:eastAsia="zh-TW"/>
        </w:rPr>
        <w:t xml:space="preserve">+ </w:t>
      </w:r>
      <w:r w:rsidR="00896F5A" w:rsidRPr="00390D22">
        <w:rPr>
          <w:rFonts w:ascii="Arial" w:hAnsi="Arial"/>
          <w:i/>
          <w:sz w:val="22"/>
          <w:szCs w:val="22"/>
          <w:lang w:eastAsia="zh-TW"/>
        </w:rPr>
        <w:t>powerControlOffsetSS</w:t>
      </w:r>
      <w:r w:rsidR="00896F5A">
        <w:rPr>
          <w:i/>
          <w:sz w:val="24"/>
          <w:szCs w:val="24"/>
        </w:rPr>
        <w:t xml:space="preserve">. </w:t>
      </w:r>
      <w:r w:rsidR="00896F5A">
        <w:rPr>
          <w:sz w:val="22"/>
          <w:szCs w:val="22"/>
        </w:rPr>
        <w:t xml:space="preserve"> </w:t>
      </w:r>
      <w:r w:rsidR="00896F5A" w:rsidRPr="009C79F6">
        <w:rPr>
          <w:rFonts w:ascii="Arial" w:eastAsia="MS Mincho" w:hAnsi="Arial"/>
          <w:sz w:val="22"/>
          <w:szCs w:val="22"/>
          <w:lang w:val="en-US" w:eastAsia="zh-TW"/>
        </w:rPr>
        <w:t>The</w:t>
      </w:r>
      <w:r w:rsidR="00E86A0D" w:rsidRPr="009C79F6">
        <w:rPr>
          <w:rFonts w:ascii="Arial" w:eastAsia="MS Mincho" w:hAnsi="Arial"/>
          <w:sz w:val="22"/>
          <w:szCs w:val="22"/>
          <w:lang w:val="en-US" w:eastAsia="zh-TW"/>
        </w:rPr>
        <w:t xml:space="preserve"> </w:t>
      </w:r>
      <w:r w:rsidR="00E86A0D" w:rsidRPr="00E86A0D">
        <w:rPr>
          <w:rFonts w:ascii="Arial" w:hAnsi="Arial"/>
          <w:sz w:val="22"/>
          <w:szCs w:val="22"/>
          <w:lang w:eastAsia="zh-TW"/>
        </w:rPr>
        <w:t xml:space="preserve">candidate beam is selected from a configured </w:t>
      </w:r>
      <w:r w:rsidR="00E86A0D" w:rsidRPr="00E86A0D">
        <w:rPr>
          <w:rFonts w:ascii="Arial" w:hAnsi="Arial"/>
          <w:i/>
          <w:sz w:val="22"/>
          <w:szCs w:val="22"/>
          <w:lang w:eastAsia="zh-TW"/>
        </w:rPr>
        <w:t>Candidate-Beam-RS-List</w:t>
      </w:r>
      <w:r w:rsidR="00E86A0D" w:rsidRPr="00E86A0D">
        <w:rPr>
          <w:rFonts w:ascii="Arial" w:hAnsi="Arial"/>
          <w:sz w:val="22"/>
          <w:szCs w:val="22"/>
          <w:lang w:eastAsia="zh-TW"/>
        </w:rPr>
        <w:t xml:space="preserve">. </w:t>
      </w:r>
    </w:p>
    <w:p w:rsidR="00DB2E24" w:rsidRDefault="00061F7A" w:rsidP="002A22FB">
      <w:pPr>
        <w:spacing w:before="120" w:after="120"/>
        <w:rPr>
          <w:rFonts w:ascii="Arial" w:eastAsia="MS Mincho" w:hAnsi="Arial"/>
          <w:sz w:val="22"/>
          <w:szCs w:val="22"/>
          <w:lang w:val="en-US" w:eastAsia="zh-TW"/>
        </w:rPr>
      </w:pPr>
      <w:r>
        <w:rPr>
          <w:rFonts w:ascii="Arial" w:eastAsia="MS Mincho" w:hAnsi="Arial"/>
          <w:sz w:val="22"/>
          <w:szCs w:val="22"/>
          <w:lang w:val="en-US" w:eastAsia="zh-TW"/>
        </w:rPr>
        <w:t>In</w:t>
      </w:r>
      <w:r w:rsidR="00E86A0D" w:rsidRPr="00390D22">
        <w:rPr>
          <w:rFonts w:ascii="Arial" w:eastAsia="MS Mincho" w:hAnsi="Arial"/>
          <w:sz w:val="22"/>
          <w:szCs w:val="22"/>
          <w:lang w:val="en-US" w:eastAsia="zh-TW"/>
        </w:rPr>
        <w:t xml:space="preserve"> current MAC spec, the common threshold for </w:t>
      </w:r>
      <w:r w:rsidR="00E86A0D" w:rsidRPr="00390D22">
        <w:rPr>
          <w:rFonts w:ascii="Arial" w:hAnsi="Arial"/>
          <w:i/>
          <w:sz w:val="22"/>
          <w:szCs w:val="22"/>
          <w:lang w:eastAsia="zh-TW"/>
        </w:rPr>
        <w:t>rsrp-ThresholdSSB</w:t>
      </w:r>
      <w:r w:rsidR="00E86A0D" w:rsidRPr="004677E0">
        <w:rPr>
          <w:lang w:eastAsia="ko-KR"/>
        </w:rPr>
        <w:t xml:space="preserve"> </w:t>
      </w:r>
      <w:r w:rsidR="00E86A0D" w:rsidRPr="00390D22">
        <w:rPr>
          <w:rFonts w:ascii="Arial" w:eastAsia="MS Mincho" w:hAnsi="Arial"/>
          <w:sz w:val="22"/>
          <w:szCs w:val="22"/>
          <w:lang w:val="en-US" w:eastAsia="zh-TW"/>
        </w:rPr>
        <w:t xml:space="preserve">and </w:t>
      </w:r>
      <w:r w:rsidR="00E86A0D" w:rsidRPr="00390D22">
        <w:rPr>
          <w:rFonts w:ascii="Arial" w:hAnsi="Arial" w:hint="eastAsia"/>
          <w:i/>
          <w:sz w:val="22"/>
          <w:szCs w:val="22"/>
          <w:lang w:eastAsia="zh-TW"/>
        </w:rPr>
        <w:t>csirs-</w:t>
      </w:r>
      <w:r w:rsidR="00E86A0D" w:rsidRPr="00390D22">
        <w:rPr>
          <w:rFonts w:ascii="Arial" w:hAnsi="Arial"/>
          <w:i/>
          <w:sz w:val="22"/>
          <w:szCs w:val="22"/>
          <w:lang w:eastAsia="zh-TW"/>
        </w:rPr>
        <w:t>dedicatedRACH-</w:t>
      </w:r>
      <w:r w:rsidR="009C79F6">
        <w:rPr>
          <w:rFonts w:ascii="Arial" w:hAnsi="Arial"/>
          <w:i/>
          <w:sz w:val="22"/>
          <w:szCs w:val="22"/>
          <w:lang w:eastAsia="zh-TW"/>
        </w:rPr>
        <w:t>T</w:t>
      </w:r>
      <w:r w:rsidR="00390D22" w:rsidRPr="00390D22">
        <w:rPr>
          <w:rFonts w:ascii="Arial" w:hAnsi="Arial"/>
          <w:i/>
          <w:sz w:val="22"/>
          <w:szCs w:val="22"/>
          <w:lang w:eastAsia="zh-TW"/>
        </w:rPr>
        <w:t>hreshold</w:t>
      </w:r>
      <w:r w:rsidR="00390D22" w:rsidRPr="009F4397">
        <w:rPr>
          <w:lang w:eastAsia="ko-KR"/>
        </w:rPr>
        <w:t xml:space="preserve"> </w:t>
      </w:r>
      <w:r w:rsidR="00390D22" w:rsidRPr="00390D22">
        <w:rPr>
          <w:rFonts w:ascii="Arial" w:eastAsia="MS Mincho" w:hAnsi="Arial"/>
          <w:sz w:val="22"/>
          <w:szCs w:val="22"/>
          <w:lang w:val="en-US" w:eastAsia="zh-TW"/>
        </w:rPr>
        <w:t>are</w:t>
      </w:r>
      <w:r w:rsidR="00E86A0D" w:rsidRPr="00390D22">
        <w:rPr>
          <w:rFonts w:ascii="Arial" w:eastAsia="MS Mincho" w:hAnsi="Arial"/>
          <w:sz w:val="22"/>
          <w:szCs w:val="22"/>
          <w:lang w:val="en-US" w:eastAsia="zh-TW"/>
        </w:rPr>
        <w:t xml:space="preserve"> used for PRAC</w:t>
      </w:r>
      <w:r w:rsidR="00C90DC6">
        <w:rPr>
          <w:rFonts w:ascii="Arial" w:eastAsia="MS Mincho" w:hAnsi="Arial"/>
          <w:sz w:val="22"/>
          <w:szCs w:val="22"/>
          <w:lang w:val="en-US" w:eastAsia="zh-TW"/>
        </w:rPr>
        <w:t>H</w:t>
      </w:r>
      <w:r w:rsidR="00E86A0D" w:rsidRPr="00390D22">
        <w:rPr>
          <w:rFonts w:ascii="Arial" w:eastAsia="MS Mincho" w:hAnsi="Arial"/>
          <w:sz w:val="22"/>
          <w:szCs w:val="22"/>
          <w:lang w:val="en-US" w:eastAsia="zh-TW"/>
        </w:rPr>
        <w:t xml:space="preserve"> resource selectio</w:t>
      </w:r>
      <w:r w:rsidR="00E86A0D" w:rsidRPr="00390D22">
        <w:rPr>
          <w:rFonts w:ascii="Arial" w:eastAsia="MS Mincho" w:hAnsi="Arial" w:hint="eastAsia"/>
          <w:sz w:val="22"/>
          <w:szCs w:val="22"/>
          <w:lang w:val="en-US" w:eastAsia="zh-TW"/>
        </w:rPr>
        <w:t xml:space="preserve">n for </w:t>
      </w:r>
      <w:r w:rsidR="00E86A0D" w:rsidRPr="00390D22">
        <w:rPr>
          <w:rFonts w:ascii="Arial" w:eastAsia="MS Mincho" w:hAnsi="Arial"/>
          <w:sz w:val="22"/>
          <w:szCs w:val="22"/>
          <w:lang w:val="en-US" w:eastAsia="zh-TW"/>
        </w:rPr>
        <w:t>all kinds of purposes, which trigger random acces</w:t>
      </w:r>
      <w:r w:rsidR="00390D22">
        <w:rPr>
          <w:rFonts w:ascii="Arial" w:eastAsia="MS Mincho" w:hAnsi="Arial"/>
          <w:sz w:val="22"/>
          <w:szCs w:val="22"/>
          <w:lang w:val="en-US" w:eastAsia="zh-TW"/>
        </w:rPr>
        <w:t>s procedure</w:t>
      </w:r>
      <w:r w:rsidR="00C90DC6">
        <w:rPr>
          <w:rFonts w:ascii="Arial" w:eastAsia="MS Mincho" w:hAnsi="Arial"/>
          <w:sz w:val="22"/>
          <w:szCs w:val="22"/>
          <w:lang w:val="en-US" w:eastAsia="zh-TW"/>
        </w:rPr>
        <w:t>.</w:t>
      </w:r>
      <w:r w:rsidR="009C79F6">
        <w:rPr>
          <w:rFonts w:ascii="Arial" w:eastAsia="MS Mincho" w:hAnsi="Arial"/>
          <w:sz w:val="22"/>
          <w:szCs w:val="22"/>
          <w:lang w:val="en-US" w:eastAsia="zh-TW"/>
        </w:rPr>
        <w:t xml:space="preserve"> S</w:t>
      </w:r>
      <w:r w:rsidR="00801006">
        <w:rPr>
          <w:rFonts w:ascii="Arial" w:eastAsia="MS Mincho" w:hAnsi="Arial"/>
          <w:sz w:val="22"/>
          <w:szCs w:val="22"/>
          <w:lang w:val="en-US" w:eastAsia="zh-TW"/>
        </w:rPr>
        <w:t>o the threshold is actually L3-RSRP</w:t>
      </w:r>
      <w:r w:rsidR="00DB2E24">
        <w:rPr>
          <w:rFonts w:ascii="Arial" w:eastAsia="MS Mincho" w:hAnsi="Arial"/>
          <w:sz w:val="22"/>
          <w:szCs w:val="22"/>
          <w:lang w:val="en-US" w:eastAsia="zh-TW"/>
        </w:rPr>
        <w:t xml:space="preserve">, which is acquired from L3 filter for RRM measurement. </w:t>
      </w:r>
    </w:p>
    <w:p w:rsidR="00DB2E24" w:rsidRPr="00CB7FA3" w:rsidRDefault="00DB2E24" w:rsidP="00CB7FA3">
      <w:pPr>
        <w:pStyle w:val="Doc-text2"/>
        <w:tabs>
          <w:tab w:val="left" w:pos="340"/>
        </w:tabs>
        <w:spacing w:before="120" w:after="120"/>
        <w:ind w:left="0" w:firstLine="0"/>
        <w:jc w:val="both"/>
        <w:rPr>
          <w:b/>
          <w:sz w:val="22"/>
          <w:szCs w:val="22"/>
        </w:rPr>
      </w:pPr>
      <w:r w:rsidRPr="00CB7FA3">
        <w:rPr>
          <w:b/>
          <w:sz w:val="22"/>
          <w:szCs w:val="22"/>
        </w:rPr>
        <w:t>Misalignment 3 for new candidate beam identification:</w:t>
      </w:r>
    </w:p>
    <w:p w:rsidR="00CB7FA3" w:rsidRPr="00CB7FA3" w:rsidRDefault="00DB2E24" w:rsidP="00CB7FA3">
      <w:pPr>
        <w:pStyle w:val="Doc-text2"/>
        <w:numPr>
          <w:ilvl w:val="0"/>
          <w:numId w:val="47"/>
        </w:numPr>
        <w:tabs>
          <w:tab w:val="left" w:pos="340"/>
        </w:tabs>
        <w:spacing w:before="120" w:after="120"/>
        <w:jc w:val="both"/>
        <w:rPr>
          <w:b/>
          <w:sz w:val="22"/>
          <w:szCs w:val="22"/>
        </w:rPr>
      </w:pPr>
      <w:r w:rsidRPr="00CB7FA3">
        <w:rPr>
          <w:b/>
          <w:sz w:val="22"/>
          <w:szCs w:val="22"/>
        </w:rPr>
        <w:t>RAN1 understanding</w:t>
      </w:r>
      <w:r w:rsidRPr="00CB7FA3">
        <w:rPr>
          <w:rFonts w:hint="eastAsia"/>
          <w:b/>
          <w:sz w:val="22"/>
          <w:szCs w:val="22"/>
        </w:rPr>
        <w:t xml:space="preserve">: candidate beam selection is based on L1-RSRP </w:t>
      </w:r>
      <w:r w:rsidRPr="00CB7FA3">
        <w:rPr>
          <w:b/>
          <w:sz w:val="22"/>
          <w:szCs w:val="22"/>
        </w:rPr>
        <w:t>and</w:t>
      </w:r>
      <w:r w:rsidRPr="00CB7FA3">
        <w:rPr>
          <w:rFonts w:hint="eastAsia"/>
          <w:b/>
          <w:sz w:val="22"/>
          <w:szCs w:val="22"/>
        </w:rPr>
        <w:t xml:space="preserve"> </w:t>
      </w:r>
      <w:r w:rsidR="00CB7FA3" w:rsidRPr="00CB7FA3">
        <w:rPr>
          <w:b/>
          <w:sz w:val="22"/>
          <w:szCs w:val="22"/>
        </w:rPr>
        <w:t>a</w:t>
      </w:r>
      <w:r w:rsidRPr="00CB7FA3">
        <w:rPr>
          <w:b/>
          <w:sz w:val="22"/>
          <w:szCs w:val="22"/>
        </w:rPr>
        <w:t xml:space="preserve"> </w:t>
      </w:r>
      <w:r w:rsidR="00CB7FA3" w:rsidRPr="00CB7FA3">
        <w:rPr>
          <w:rFonts w:hint="eastAsia"/>
          <w:b/>
          <w:sz w:val="22"/>
          <w:szCs w:val="22"/>
        </w:rPr>
        <w:t xml:space="preserve">L1-RSRP </w:t>
      </w:r>
      <w:r w:rsidR="00CB7FA3" w:rsidRPr="00CB7FA3">
        <w:rPr>
          <w:b/>
          <w:sz w:val="22"/>
          <w:szCs w:val="22"/>
        </w:rPr>
        <w:t>threshold</w:t>
      </w:r>
      <w:r w:rsidRPr="00CB7FA3">
        <w:rPr>
          <w:rFonts w:hint="eastAsia"/>
          <w:b/>
          <w:sz w:val="22"/>
          <w:szCs w:val="22"/>
        </w:rPr>
        <w:t>.</w:t>
      </w:r>
    </w:p>
    <w:p w:rsidR="00DB2E24" w:rsidRDefault="00CB7FA3" w:rsidP="00CB7FA3">
      <w:pPr>
        <w:pStyle w:val="Doc-text2"/>
        <w:numPr>
          <w:ilvl w:val="0"/>
          <w:numId w:val="47"/>
        </w:numPr>
        <w:tabs>
          <w:tab w:val="left" w:pos="340"/>
        </w:tabs>
        <w:spacing w:before="120" w:after="120"/>
        <w:jc w:val="both"/>
        <w:rPr>
          <w:b/>
          <w:sz w:val="22"/>
          <w:szCs w:val="22"/>
        </w:rPr>
      </w:pPr>
      <w:r w:rsidRPr="00CB7FA3">
        <w:rPr>
          <w:b/>
          <w:sz w:val="22"/>
          <w:szCs w:val="22"/>
        </w:rPr>
        <w:t xml:space="preserve">RAN2 understanding: candidate beam selection is based on L3-RSRP and a L3-RSRP threshold. </w:t>
      </w:r>
      <w:r w:rsidR="00DB2E24" w:rsidRPr="00CB7FA3">
        <w:rPr>
          <w:rFonts w:hint="eastAsia"/>
          <w:b/>
          <w:sz w:val="22"/>
          <w:szCs w:val="22"/>
        </w:rPr>
        <w:t xml:space="preserve"> </w:t>
      </w:r>
    </w:p>
    <w:p w:rsidR="00285DBC" w:rsidRDefault="00285DBC" w:rsidP="00285DBC">
      <w:pPr>
        <w:pStyle w:val="Doc-text2"/>
        <w:tabs>
          <w:tab w:val="left" w:pos="340"/>
        </w:tabs>
        <w:spacing w:before="120" w:after="120"/>
        <w:ind w:left="0" w:firstLine="0"/>
        <w:jc w:val="both"/>
        <w:rPr>
          <w:b/>
          <w:sz w:val="22"/>
          <w:szCs w:val="22"/>
        </w:rPr>
      </w:pPr>
      <w:r>
        <w:rPr>
          <w:b/>
          <w:sz w:val="22"/>
          <w:szCs w:val="22"/>
        </w:rPr>
        <w:lastRenderedPageBreak/>
        <w:t xml:space="preserve">Proposal 3: Candidate beam selection is based on L1-RSRP and the corresponding L1-RSRP threshold. </w:t>
      </w:r>
    </w:p>
    <w:p w:rsidR="00D971EB" w:rsidRDefault="00D971EB" w:rsidP="00D971EB">
      <w:pPr>
        <w:jc w:val="both"/>
        <w:rPr>
          <w:rFonts w:ascii="Arial" w:eastAsia="SimSun" w:hAnsi="Arial" w:cs="Arial"/>
          <w:sz w:val="28"/>
          <w:lang w:val="en-US" w:eastAsia="ja-JP"/>
        </w:rPr>
      </w:pPr>
      <w:r>
        <w:rPr>
          <w:rFonts w:ascii="Arial" w:eastAsia="SimSun" w:hAnsi="Arial" w:cs="Arial"/>
          <w:sz w:val="28"/>
          <w:lang w:val="en-US" w:eastAsia="ja-JP"/>
        </w:rPr>
        <w:t xml:space="preserve">2.3 </w:t>
      </w:r>
      <w:r w:rsidRPr="00D971EB">
        <w:rPr>
          <w:rFonts w:ascii="Arial" w:eastAsia="SimSun" w:hAnsi="Arial" w:cs="Arial"/>
          <w:sz w:val="28"/>
          <w:lang w:val="en-US" w:eastAsia="ja-JP"/>
        </w:rPr>
        <w:t>Supervision of Beam Failure Recovery Request Transmission</w:t>
      </w:r>
    </w:p>
    <w:p w:rsidR="002A22FB" w:rsidRPr="009A5E2F" w:rsidRDefault="00B677DC" w:rsidP="008021ED">
      <w:pPr>
        <w:spacing w:after="120"/>
        <w:jc w:val="both"/>
        <w:rPr>
          <w:rFonts w:ascii="Arial" w:eastAsia="MS Mincho" w:hAnsi="Arial"/>
          <w:sz w:val="22"/>
          <w:szCs w:val="22"/>
          <w:lang w:val="en-US" w:eastAsia="zh-TW"/>
        </w:rPr>
      </w:pPr>
      <w:r w:rsidRPr="009A5E2F">
        <w:rPr>
          <w:rFonts w:ascii="Arial" w:eastAsia="MS Mincho" w:hAnsi="Arial"/>
          <w:sz w:val="22"/>
          <w:szCs w:val="22"/>
          <w:lang w:val="en-US" w:eastAsia="zh-TW"/>
        </w:rPr>
        <w:t>In RAN1 NR AH#2 meeting, RAN1 agreed “the certain number of beam failure recovery request transmissions is NW configurable by using some parameters</w:t>
      </w:r>
      <w:r w:rsidRPr="009A5E2F">
        <w:rPr>
          <w:rFonts w:ascii="Arial" w:eastAsia="MS Mincho" w:hAnsi="Arial" w:hint="eastAsia"/>
          <w:sz w:val="22"/>
          <w:szCs w:val="22"/>
          <w:lang w:val="en-US" w:eastAsia="zh-TW"/>
        </w:rPr>
        <w:t xml:space="preserve">. </w:t>
      </w:r>
      <w:r w:rsidRPr="009A5E2F">
        <w:rPr>
          <w:rFonts w:ascii="Arial" w:eastAsia="MS Mincho" w:hAnsi="Arial"/>
          <w:sz w:val="22"/>
          <w:szCs w:val="22"/>
          <w:lang w:val="en-US" w:eastAsia="zh-TW"/>
        </w:rPr>
        <w:t xml:space="preserve">Parameters used by the NW could be: Number of transmissions, solely based on timer, Combination of above.” </w:t>
      </w:r>
      <w:r w:rsidR="00061F7A" w:rsidRPr="009A5E2F">
        <w:rPr>
          <w:rFonts w:ascii="Arial" w:eastAsia="MS Mincho" w:hAnsi="Arial"/>
          <w:sz w:val="22"/>
          <w:szCs w:val="22"/>
          <w:lang w:val="en-US" w:eastAsia="zh-TW"/>
        </w:rPr>
        <w:t xml:space="preserve">According to </w:t>
      </w:r>
      <w:r w:rsidRPr="009A5E2F">
        <w:rPr>
          <w:rFonts w:ascii="Arial" w:eastAsia="MS Mincho" w:hAnsi="Arial"/>
          <w:sz w:val="22"/>
          <w:szCs w:val="22"/>
          <w:lang w:val="en-US" w:eastAsia="zh-TW"/>
        </w:rPr>
        <w:t xml:space="preserve">RAN1 LS, </w:t>
      </w:r>
      <w:r w:rsidR="008021ED" w:rsidRPr="009A5E2F">
        <w:rPr>
          <w:rFonts w:ascii="Arial" w:eastAsia="MS Mincho" w:hAnsi="Arial"/>
          <w:sz w:val="22"/>
          <w:szCs w:val="22"/>
          <w:lang w:val="en-US" w:eastAsia="zh-TW"/>
        </w:rPr>
        <w:t xml:space="preserve">beam failure recovery request transmission is supervised by </w:t>
      </w:r>
      <w:r w:rsidR="008021ED" w:rsidRPr="009A5E2F">
        <w:rPr>
          <w:rFonts w:ascii="Arial" w:eastAsia="MS Mincho" w:hAnsi="Arial"/>
          <w:i/>
          <w:sz w:val="22"/>
          <w:szCs w:val="22"/>
          <w:lang w:val="en-US" w:eastAsia="zh-TW"/>
        </w:rPr>
        <w:t>Beam-failure-recovery-Timer</w:t>
      </w:r>
      <w:r w:rsidR="008021ED" w:rsidRPr="009A5E2F">
        <w:rPr>
          <w:rFonts w:ascii="Arial" w:eastAsia="MS Mincho" w:hAnsi="Arial"/>
          <w:sz w:val="22"/>
          <w:szCs w:val="22"/>
          <w:lang w:val="en-US" w:eastAsia="zh-TW"/>
        </w:rPr>
        <w:t xml:space="preserve"> and </w:t>
      </w:r>
      <w:r w:rsidR="008021ED" w:rsidRPr="009A5E2F">
        <w:rPr>
          <w:rFonts w:ascii="Arial" w:eastAsia="MS Mincho" w:hAnsi="Arial"/>
          <w:i/>
          <w:sz w:val="22"/>
          <w:szCs w:val="22"/>
          <w:lang w:val="en-US" w:eastAsia="zh-TW"/>
        </w:rPr>
        <w:t>PreambleTransMax-BFR</w:t>
      </w:r>
      <w:r w:rsidR="008021ED" w:rsidRPr="009A5E2F">
        <w:rPr>
          <w:rFonts w:ascii="Arial" w:eastAsia="MS Mincho" w:hAnsi="Arial"/>
          <w:sz w:val="22"/>
          <w:szCs w:val="22"/>
          <w:lang w:val="en-US" w:eastAsia="zh-TW"/>
        </w:rPr>
        <w:t xml:space="preserve">, although detailed UE behavior related to </w:t>
      </w:r>
      <w:r w:rsidR="008021ED" w:rsidRPr="009A5E2F">
        <w:rPr>
          <w:rFonts w:ascii="Arial" w:eastAsia="MS Mincho" w:hAnsi="Arial"/>
          <w:i/>
          <w:sz w:val="22"/>
          <w:szCs w:val="22"/>
          <w:lang w:val="en-US" w:eastAsia="zh-TW"/>
        </w:rPr>
        <w:t>Beam-failure-recovery-Timer</w:t>
      </w:r>
      <w:r w:rsidR="00282361" w:rsidRPr="009A5E2F">
        <w:rPr>
          <w:rFonts w:ascii="Arial" w:eastAsia="MS Mincho" w:hAnsi="Arial"/>
          <w:sz w:val="22"/>
          <w:szCs w:val="22"/>
          <w:lang w:val="en-US" w:eastAsia="zh-TW"/>
        </w:rPr>
        <w:t xml:space="preserve"> is FFS. </w:t>
      </w:r>
      <w:r w:rsidR="009A5E2F" w:rsidRPr="009A5E2F">
        <w:rPr>
          <w:rFonts w:ascii="Arial" w:eastAsia="MS Mincho" w:hAnsi="Arial"/>
          <w:sz w:val="22"/>
          <w:szCs w:val="22"/>
          <w:lang w:val="en-US" w:eastAsia="zh-TW"/>
        </w:rPr>
        <w:t xml:space="preserve">RAN1 only asked RAN2 to consider </w:t>
      </w:r>
      <w:r w:rsidR="009A5E2F" w:rsidRPr="009A5E2F">
        <w:rPr>
          <w:rFonts w:ascii="Arial" w:hAnsi="Arial" w:cs="Arial"/>
          <w:i/>
          <w:sz w:val="22"/>
          <w:szCs w:val="22"/>
          <w:lang w:eastAsia="x-none"/>
        </w:rPr>
        <w:t>Resources for beam failure recovery request transmission by non-contention based channel based on PRACH, since</w:t>
      </w:r>
      <w:r w:rsidR="002A22FB" w:rsidRPr="009A5E2F">
        <w:rPr>
          <w:rFonts w:ascii="Arial" w:eastAsia="MS Mincho" w:hAnsi="Arial"/>
          <w:sz w:val="22"/>
          <w:szCs w:val="22"/>
          <w:lang w:val="en-US" w:eastAsia="zh-TW"/>
        </w:rPr>
        <w:t xml:space="preserve"> RAN1 has not decided whether to support contention-based RA procedure for beam failure recovery request transmission, the parameter </w:t>
      </w:r>
      <w:r w:rsidR="002A22FB" w:rsidRPr="009A5E2F">
        <w:rPr>
          <w:rFonts w:ascii="Arial" w:eastAsia="MS Mincho" w:hAnsi="Arial"/>
          <w:i/>
          <w:sz w:val="22"/>
          <w:szCs w:val="22"/>
          <w:lang w:val="en-US" w:eastAsia="zh-TW"/>
        </w:rPr>
        <w:t>PreambleTransMax-BFR</w:t>
      </w:r>
      <w:r w:rsidR="002A22FB" w:rsidRPr="009A5E2F">
        <w:rPr>
          <w:rFonts w:ascii="Arial" w:eastAsia="MS Mincho" w:hAnsi="Arial"/>
          <w:sz w:val="22"/>
          <w:szCs w:val="22"/>
          <w:lang w:val="en-US" w:eastAsia="zh-TW"/>
        </w:rPr>
        <w:t xml:space="preserve"> is only used to control request transmission through dedicated PRACH. </w:t>
      </w:r>
    </w:p>
    <w:p w:rsidR="008021ED" w:rsidRDefault="00B406BF" w:rsidP="008021ED">
      <w:pPr>
        <w:spacing w:after="120"/>
        <w:jc w:val="both"/>
        <w:rPr>
          <w:rFonts w:ascii="Arial" w:eastAsia="MS Mincho" w:hAnsi="Arial"/>
          <w:sz w:val="22"/>
          <w:szCs w:val="22"/>
          <w:lang w:val="en-US" w:eastAsia="zh-TW"/>
        </w:rPr>
      </w:pPr>
      <w:r>
        <w:rPr>
          <w:rFonts w:ascii="Arial" w:eastAsia="MS Mincho" w:hAnsi="Arial"/>
          <w:sz w:val="22"/>
          <w:szCs w:val="22"/>
          <w:lang w:val="en-US" w:eastAsia="zh-TW"/>
        </w:rPr>
        <w:t xml:space="preserve">In current MAC spec, common RA procedure/parameters are used, which means the same procedure for HO, initial access, etc. is used also for beam failure recovery transmission. So the parameter </w:t>
      </w:r>
      <w:r w:rsidRPr="00B406BF">
        <w:rPr>
          <w:rFonts w:ascii="Arial" w:eastAsia="MS Mincho" w:hAnsi="Arial"/>
          <w:i/>
          <w:sz w:val="22"/>
          <w:szCs w:val="22"/>
          <w:lang w:val="en-US" w:eastAsia="zh-TW"/>
        </w:rPr>
        <w:t>ra-PreambleTx-Max</w:t>
      </w:r>
      <w:r>
        <w:rPr>
          <w:rFonts w:ascii="Arial" w:eastAsia="MS Mincho" w:hAnsi="Arial"/>
          <w:sz w:val="22"/>
          <w:szCs w:val="22"/>
          <w:lang w:val="en-US" w:eastAsia="zh-TW"/>
        </w:rPr>
        <w:t xml:space="preserve"> is used for control the transmission number of beam failure recovery request transmission over both dedicated PRACH channel and </w:t>
      </w:r>
      <w:r w:rsidR="009A5E2F">
        <w:rPr>
          <w:rFonts w:ascii="Arial" w:eastAsia="MS Mincho" w:hAnsi="Arial"/>
          <w:sz w:val="22"/>
          <w:szCs w:val="22"/>
          <w:lang w:val="en-US" w:eastAsia="zh-TW"/>
        </w:rPr>
        <w:t xml:space="preserve">common PRACH channel. </w:t>
      </w:r>
    </w:p>
    <w:p w:rsidR="009A5E2F" w:rsidRPr="00CB7FA3" w:rsidRDefault="009A5E2F" w:rsidP="009A5E2F">
      <w:pPr>
        <w:pStyle w:val="Doc-text2"/>
        <w:tabs>
          <w:tab w:val="left" w:pos="340"/>
        </w:tabs>
        <w:spacing w:before="120" w:after="120"/>
        <w:ind w:left="0" w:firstLine="0"/>
        <w:jc w:val="both"/>
        <w:rPr>
          <w:b/>
          <w:sz w:val="22"/>
          <w:szCs w:val="22"/>
        </w:rPr>
      </w:pPr>
      <w:r w:rsidRPr="00CB7FA3">
        <w:rPr>
          <w:b/>
          <w:sz w:val="22"/>
          <w:szCs w:val="22"/>
        </w:rPr>
        <w:t xml:space="preserve">Misalignment </w:t>
      </w:r>
      <w:r>
        <w:rPr>
          <w:b/>
          <w:sz w:val="22"/>
          <w:szCs w:val="22"/>
        </w:rPr>
        <w:t>4</w:t>
      </w:r>
      <w:r w:rsidRPr="00CB7FA3">
        <w:rPr>
          <w:b/>
          <w:sz w:val="22"/>
          <w:szCs w:val="22"/>
        </w:rPr>
        <w:t xml:space="preserve"> for </w:t>
      </w:r>
      <w:r w:rsidR="001720EE" w:rsidRPr="0004623E">
        <w:rPr>
          <w:b/>
          <w:sz w:val="22"/>
          <w:szCs w:val="22"/>
        </w:rPr>
        <w:t>Beam Failure Recovery Request supervision</w:t>
      </w:r>
      <w:r w:rsidRPr="00CB7FA3">
        <w:rPr>
          <w:b/>
          <w:sz w:val="22"/>
          <w:szCs w:val="22"/>
        </w:rPr>
        <w:t>:</w:t>
      </w:r>
    </w:p>
    <w:p w:rsidR="009A5E2F" w:rsidRPr="00CB7FA3" w:rsidRDefault="009A5E2F" w:rsidP="009A5E2F">
      <w:pPr>
        <w:pStyle w:val="Doc-text2"/>
        <w:numPr>
          <w:ilvl w:val="0"/>
          <w:numId w:val="47"/>
        </w:numPr>
        <w:tabs>
          <w:tab w:val="left" w:pos="340"/>
        </w:tabs>
        <w:spacing w:before="120" w:after="120"/>
        <w:jc w:val="both"/>
        <w:rPr>
          <w:b/>
          <w:sz w:val="22"/>
          <w:szCs w:val="22"/>
        </w:rPr>
      </w:pPr>
      <w:r w:rsidRPr="00CB7FA3">
        <w:rPr>
          <w:b/>
          <w:sz w:val="22"/>
          <w:szCs w:val="22"/>
        </w:rPr>
        <w:t>RAN1 understanding</w:t>
      </w:r>
      <w:r w:rsidRPr="00CB7FA3">
        <w:rPr>
          <w:rFonts w:hint="eastAsia"/>
          <w:b/>
          <w:sz w:val="22"/>
          <w:szCs w:val="22"/>
        </w:rPr>
        <w:t xml:space="preserve">: </w:t>
      </w:r>
      <w:r>
        <w:rPr>
          <w:b/>
          <w:sz w:val="22"/>
          <w:szCs w:val="22"/>
        </w:rPr>
        <w:t xml:space="preserve">beam failure recovery request is transmitted through dedicated PRACH resource with the maximum transmission number </w:t>
      </w:r>
      <w:r w:rsidRPr="009A5E2F">
        <w:rPr>
          <w:b/>
          <w:i/>
          <w:sz w:val="22"/>
          <w:szCs w:val="22"/>
        </w:rPr>
        <w:t>PreambleTransMax-BFR.</w:t>
      </w:r>
    </w:p>
    <w:p w:rsidR="009A5E2F" w:rsidRPr="00285DBC" w:rsidRDefault="009A5E2F" w:rsidP="009A5E2F">
      <w:pPr>
        <w:pStyle w:val="Doc-text2"/>
        <w:numPr>
          <w:ilvl w:val="0"/>
          <w:numId w:val="47"/>
        </w:numPr>
        <w:tabs>
          <w:tab w:val="left" w:pos="340"/>
        </w:tabs>
        <w:spacing w:before="120" w:after="120"/>
        <w:jc w:val="both"/>
        <w:rPr>
          <w:b/>
          <w:sz w:val="22"/>
          <w:szCs w:val="22"/>
        </w:rPr>
      </w:pPr>
      <w:r w:rsidRPr="009A5E2F">
        <w:rPr>
          <w:b/>
          <w:sz w:val="22"/>
          <w:szCs w:val="22"/>
        </w:rPr>
        <w:t xml:space="preserve">RAN2 understanding: </w:t>
      </w:r>
      <w:r>
        <w:rPr>
          <w:b/>
          <w:sz w:val="22"/>
          <w:szCs w:val="22"/>
        </w:rPr>
        <w:t xml:space="preserve">beam failure recovery request is transmitted through both dedicated PRACH resource and common PRACH resource with the maximum transmission number </w:t>
      </w:r>
      <w:r w:rsidRPr="00E80CCF">
        <w:rPr>
          <w:b/>
          <w:i/>
          <w:sz w:val="22"/>
          <w:szCs w:val="22"/>
        </w:rPr>
        <w:t>ra-PreambleTx-Max.</w:t>
      </w:r>
    </w:p>
    <w:p w:rsidR="00285DBC" w:rsidRPr="00E80CCF" w:rsidRDefault="00285DBC" w:rsidP="00285DBC">
      <w:pPr>
        <w:pStyle w:val="Doc-text2"/>
        <w:tabs>
          <w:tab w:val="left" w:pos="340"/>
        </w:tabs>
        <w:spacing w:before="120" w:after="120"/>
        <w:ind w:left="0" w:firstLine="0"/>
        <w:jc w:val="both"/>
        <w:rPr>
          <w:b/>
          <w:sz w:val="22"/>
          <w:szCs w:val="22"/>
        </w:rPr>
      </w:pPr>
      <w:r>
        <w:rPr>
          <w:b/>
          <w:sz w:val="22"/>
          <w:szCs w:val="22"/>
        </w:rPr>
        <w:t xml:space="preserve">Proposal 4: Beam failure recovery request is transmitted through dedicated PRACH resource with the maximum transmission number </w:t>
      </w:r>
      <w:r w:rsidRPr="009A5E2F">
        <w:rPr>
          <w:b/>
          <w:i/>
          <w:sz w:val="22"/>
          <w:szCs w:val="22"/>
        </w:rPr>
        <w:t>PreambleTransMax-BFR</w:t>
      </w:r>
      <w:r w:rsidRPr="00285DBC">
        <w:rPr>
          <w:b/>
          <w:sz w:val="22"/>
          <w:szCs w:val="22"/>
        </w:rPr>
        <w:t>. FFS on how to support contention based RA procedure as a fallback mechanism.</w:t>
      </w:r>
    </w:p>
    <w:p w:rsidR="00D85D5C" w:rsidRDefault="009A5E2F" w:rsidP="009A5E2F">
      <w:pPr>
        <w:jc w:val="both"/>
        <w:rPr>
          <w:rFonts w:ascii="Arial" w:eastAsia="SimSun" w:hAnsi="Arial" w:cs="Arial"/>
          <w:sz w:val="28"/>
          <w:lang w:val="en-US" w:eastAsia="ja-JP"/>
        </w:rPr>
      </w:pPr>
      <w:r w:rsidRPr="009A5E2F">
        <w:rPr>
          <w:rFonts w:ascii="Arial" w:eastAsia="SimSun" w:hAnsi="Arial" w:cs="Arial"/>
          <w:sz w:val="28"/>
          <w:lang w:val="en-US" w:eastAsia="ja-JP"/>
        </w:rPr>
        <w:t xml:space="preserve">2.4 </w:t>
      </w:r>
      <w:r w:rsidR="00D85D5C">
        <w:rPr>
          <w:rFonts w:ascii="Arial" w:eastAsia="SimSun" w:hAnsi="Arial" w:cs="Arial"/>
          <w:sz w:val="28"/>
          <w:lang w:val="en-US" w:eastAsia="ja-JP"/>
        </w:rPr>
        <w:t>Failure/Success of Beam Failure Recovery Procedure</w:t>
      </w:r>
    </w:p>
    <w:p w:rsidR="00D85D5C" w:rsidRDefault="00C058A0" w:rsidP="00200C61">
      <w:pPr>
        <w:jc w:val="both"/>
        <w:rPr>
          <w:rFonts w:ascii="Arial" w:hAnsi="Arial" w:cs="Arial"/>
          <w:sz w:val="22"/>
          <w:szCs w:val="22"/>
          <w:lang w:eastAsia="ko-KR"/>
        </w:rPr>
      </w:pPr>
      <w:r>
        <w:rPr>
          <w:rFonts w:ascii="Arial" w:eastAsia="MS Mincho" w:hAnsi="Arial" w:cs="Arial"/>
          <w:sz w:val="22"/>
          <w:szCs w:val="22"/>
          <w:lang w:val="en-US" w:eastAsia="zh-TW"/>
        </w:rPr>
        <w:t>According to RAN1 LS</w:t>
      </w:r>
      <w:r w:rsidR="00D85D5C" w:rsidRPr="00D85D5C">
        <w:rPr>
          <w:rFonts w:ascii="Arial" w:eastAsia="MS Mincho" w:hAnsi="Arial" w:cs="Arial"/>
          <w:sz w:val="22"/>
          <w:szCs w:val="22"/>
          <w:lang w:val="en-US" w:eastAsia="zh-TW"/>
        </w:rPr>
        <w:t xml:space="preserve">, the timer </w:t>
      </w:r>
      <w:r w:rsidR="00D85D5C" w:rsidRPr="00D85D5C">
        <w:rPr>
          <w:rFonts w:ascii="Arial" w:eastAsia="MS Mincho" w:hAnsi="Arial" w:cs="Arial"/>
          <w:i/>
          <w:sz w:val="22"/>
          <w:szCs w:val="22"/>
          <w:lang w:val="en-US" w:eastAsia="zh-TW"/>
        </w:rPr>
        <w:t>Beam-failure-recovery-Timer</w:t>
      </w:r>
      <w:r w:rsidR="00D85D5C" w:rsidRPr="00D85D5C">
        <w:rPr>
          <w:rFonts w:ascii="Arial" w:eastAsia="MS Mincho" w:hAnsi="Arial" w:cs="Arial"/>
          <w:sz w:val="22"/>
          <w:szCs w:val="22"/>
          <w:lang w:val="en-US" w:eastAsia="zh-TW"/>
        </w:rPr>
        <w:t xml:space="preserve"> is used to control the overall beam failure recovery procedure, which will first use the dedicated PRACH channel and may potentially fall back to contention-based RA procedure.</w:t>
      </w:r>
      <w:r>
        <w:rPr>
          <w:rFonts w:ascii="Arial" w:eastAsia="MS Mincho" w:hAnsi="Arial" w:cs="Arial"/>
          <w:sz w:val="22"/>
          <w:szCs w:val="22"/>
          <w:lang w:val="en-US" w:eastAsia="zh-TW"/>
        </w:rPr>
        <w:t xml:space="preserve"> </w:t>
      </w:r>
      <w:r>
        <w:rPr>
          <w:rFonts w:ascii="Arial" w:hAnsi="Arial" w:cs="Arial"/>
          <w:sz w:val="22"/>
          <w:szCs w:val="22"/>
          <w:lang w:eastAsia="ko-KR"/>
        </w:rPr>
        <w:t>I</w:t>
      </w:r>
      <w:r w:rsidR="00D85D5C" w:rsidRPr="00D85D5C">
        <w:rPr>
          <w:rFonts w:ascii="Arial" w:hAnsi="Arial" w:cs="Arial"/>
          <w:sz w:val="22"/>
          <w:szCs w:val="22"/>
          <w:lang w:eastAsia="ko-KR"/>
        </w:rPr>
        <w:t>f PDCCH addressed to C-RNTI is received, beam recovery procedure considered as succeed</w:t>
      </w:r>
      <w:r>
        <w:rPr>
          <w:rFonts w:ascii="Arial" w:hAnsi="Arial" w:cs="Arial"/>
          <w:sz w:val="22"/>
          <w:szCs w:val="22"/>
          <w:lang w:eastAsia="ko-KR"/>
        </w:rPr>
        <w:t>; i</w:t>
      </w:r>
      <w:r w:rsidRPr="00D85D5C">
        <w:rPr>
          <w:rFonts w:ascii="Arial" w:hAnsi="Arial" w:cs="Arial"/>
          <w:sz w:val="22"/>
          <w:szCs w:val="22"/>
          <w:lang w:eastAsia="ko-KR"/>
        </w:rPr>
        <w:t xml:space="preserve">f the </w:t>
      </w:r>
      <w:r w:rsidRPr="00D85D5C">
        <w:rPr>
          <w:rFonts w:ascii="Arial" w:hAnsi="Arial" w:cs="Arial"/>
          <w:i/>
          <w:sz w:val="22"/>
          <w:szCs w:val="22"/>
          <w:lang w:eastAsia="ko-KR"/>
        </w:rPr>
        <w:t>beamFailureRecoveryTimer</w:t>
      </w:r>
      <w:r w:rsidRPr="00D85D5C">
        <w:rPr>
          <w:rFonts w:ascii="Arial" w:hAnsi="Arial" w:cs="Arial"/>
          <w:sz w:val="22"/>
          <w:szCs w:val="22"/>
          <w:lang w:eastAsia="ko-KR"/>
        </w:rPr>
        <w:t xml:space="preserve"> expires, beam recovery procedure considered as fail</w:t>
      </w:r>
      <w:r>
        <w:rPr>
          <w:rFonts w:ascii="Arial" w:hAnsi="Arial" w:cs="Arial"/>
          <w:sz w:val="22"/>
          <w:szCs w:val="22"/>
          <w:lang w:eastAsia="ko-KR"/>
        </w:rPr>
        <w:t xml:space="preserve">ed. When beam recovery procedure fails, beam recovery failure is indicated to upper layer. </w:t>
      </w:r>
    </w:p>
    <w:p w:rsidR="00C058A0" w:rsidRDefault="00C058A0" w:rsidP="00200C61">
      <w:pPr>
        <w:jc w:val="both"/>
        <w:rPr>
          <w:rFonts w:ascii="Arial" w:hAnsi="Arial" w:cs="Arial"/>
          <w:sz w:val="22"/>
          <w:szCs w:val="22"/>
          <w:lang w:eastAsia="ko-KR"/>
        </w:rPr>
      </w:pPr>
      <w:r>
        <w:rPr>
          <w:rFonts w:ascii="Arial" w:hAnsi="Arial" w:cs="Arial"/>
          <w:sz w:val="22"/>
          <w:szCs w:val="22"/>
          <w:lang w:eastAsia="ko-KR"/>
        </w:rPr>
        <w:t>In current MAC spec, gNB response monitoring for beam failure recovery request is harmonized as RAR reception. If maximum number of preamble transmission is reached, UE will indicate a RA problem to upper</w:t>
      </w:r>
      <w:r w:rsidR="00060529">
        <w:rPr>
          <w:rFonts w:ascii="Arial" w:hAnsi="Arial" w:cs="Arial"/>
          <w:sz w:val="22"/>
          <w:szCs w:val="22"/>
          <w:lang w:eastAsia="ko-KR"/>
        </w:rPr>
        <w:t xml:space="preserve"> layer, which eventually triggers RLF in RRC. </w:t>
      </w:r>
      <w:r w:rsidR="00200C61">
        <w:rPr>
          <w:rFonts w:ascii="Arial" w:hAnsi="Arial" w:cs="Arial"/>
          <w:sz w:val="22"/>
          <w:szCs w:val="22"/>
          <w:lang w:eastAsia="ko-KR"/>
        </w:rPr>
        <w:t>However, the interaction between beam failure recove</w:t>
      </w:r>
      <w:r w:rsidR="000A4278">
        <w:rPr>
          <w:rFonts w:ascii="Arial" w:hAnsi="Arial" w:cs="Arial"/>
          <w:sz w:val="22"/>
          <w:szCs w:val="22"/>
          <w:lang w:eastAsia="ko-KR"/>
        </w:rPr>
        <w:t>ry and RLM/RLF is deprioritized. T</w:t>
      </w:r>
      <w:r w:rsidR="00200C61">
        <w:rPr>
          <w:rFonts w:ascii="Arial" w:hAnsi="Arial" w:cs="Arial"/>
          <w:sz w:val="22"/>
          <w:szCs w:val="22"/>
          <w:lang w:eastAsia="ko-KR"/>
        </w:rPr>
        <w:t>here is no agreement that RA failure should be triggered when the beam recovery request transmission</w:t>
      </w:r>
      <w:r w:rsidR="000A4278">
        <w:rPr>
          <w:rFonts w:ascii="Arial" w:hAnsi="Arial" w:cs="Arial"/>
          <w:sz w:val="22"/>
          <w:szCs w:val="22"/>
          <w:lang w:eastAsia="ko-KR"/>
        </w:rPr>
        <w:t xml:space="preserve"> number reaches </w:t>
      </w:r>
      <w:r w:rsidR="000A4278" w:rsidRPr="009A5E2F">
        <w:rPr>
          <w:rFonts w:ascii="Arial" w:eastAsia="MS Mincho" w:hAnsi="Arial"/>
          <w:i/>
          <w:sz w:val="22"/>
          <w:szCs w:val="22"/>
          <w:lang w:val="en-US" w:eastAsia="zh-TW"/>
        </w:rPr>
        <w:t>PreambleTransMax-BFR</w:t>
      </w:r>
      <w:r w:rsidR="00200C61">
        <w:rPr>
          <w:rFonts w:ascii="Arial" w:hAnsi="Arial" w:cs="Arial"/>
          <w:sz w:val="22"/>
          <w:szCs w:val="22"/>
          <w:lang w:eastAsia="ko-KR"/>
        </w:rPr>
        <w:t>.</w:t>
      </w:r>
      <w:r w:rsidR="000A4278">
        <w:rPr>
          <w:rFonts w:ascii="Arial" w:hAnsi="Arial" w:cs="Arial"/>
          <w:sz w:val="22"/>
          <w:szCs w:val="22"/>
          <w:lang w:eastAsia="ko-KR"/>
        </w:rPr>
        <w:t xml:space="preserve"> It is very likely that the value of PreambleTransMax</w:t>
      </w:r>
      <w:r w:rsidR="000A4278" w:rsidRPr="009A5E2F">
        <w:rPr>
          <w:rFonts w:ascii="Arial" w:eastAsia="MS Mincho" w:hAnsi="Arial"/>
          <w:i/>
          <w:sz w:val="22"/>
          <w:szCs w:val="22"/>
          <w:lang w:val="en-US" w:eastAsia="zh-TW"/>
        </w:rPr>
        <w:t>-BFR</w:t>
      </w:r>
      <w:r w:rsidR="000A4278">
        <w:rPr>
          <w:rFonts w:ascii="Arial" w:hAnsi="Arial" w:cs="Arial"/>
          <w:sz w:val="22"/>
          <w:szCs w:val="22"/>
          <w:lang w:eastAsia="ko-KR"/>
        </w:rPr>
        <w:t xml:space="preserve"> is different from </w:t>
      </w:r>
      <w:r w:rsidR="000A4278" w:rsidRPr="000A4278">
        <w:rPr>
          <w:rFonts w:ascii="Arial" w:eastAsia="MS Mincho" w:hAnsi="Arial"/>
          <w:i/>
          <w:sz w:val="22"/>
          <w:szCs w:val="22"/>
          <w:lang w:val="en-US" w:eastAsia="zh-TW"/>
        </w:rPr>
        <w:t>PreambleTx-Max</w:t>
      </w:r>
      <w:r w:rsidR="000A4278">
        <w:rPr>
          <w:rFonts w:ascii="Arial" w:hAnsi="Arial" w:cs="Arial"/>
          <w:sz w:val="22"/>
          <w:szCs w:val="22"/>
          <w:lang w:eastAsia="ko-KR"/>
        </w:rPr>
        <w:t xml:space="preserve"> for normal RA procedure. </w:t>
      </w:r>
      <w:r w:rsidR="00200C61">
        <w:rPr>
          <w:rFonts w:ascii="Arial" w:hAnsi="Arial" w:cs="Arial"/>
          <w:sz w:val="22"/>
          <w:szCs w:val="22"/>
          <w:lang w:eastAsia="ko-KR"/>
        </w:rPr>
        <w:t xml:space="preserve">Furthermore, the dedicated PRACH resource for beam failure recovery request is orthogonal to the normal dedicated PRACH resource, maximum transmission number of beam failure recovery request transmission over the dedicated PRACH resource doesn’t represent the normal RA condition. </w:t>
      </w:r>
      <w:r w:rsidR="005E4E48">
        <w:rPr>
          <w:rFonts w:ascii="Arial" w:hAnsi="Arial" w:cs="Arial"/>
          <w:sz w:val="22"/>
          <w:szCs w:val="22"/>
          <w:lang w:eastAsia="ko-KR"/>
        </w:rPr>
        <w:t xml:space="preserve">It is not proper to indicate random access problem to upper layer directly without involvement of beam failure recovery request procedure defined in 5.17. </w:t>
      </w:r>
    </w:p>
    <w:p w:rsidR="005E4E48" w:rsidRPr="00CB7FA3" w:rsidRDefault="005E4E48" w:rsidP="005E4E48">
      <w:pPr>
        <w:pStyle w:val="Doc-text2"/>
        <w:tabs>
          <w:tab w:val="left" w:pos="340"/>
        </w:tabs>
        <w:spacing w:before="120" w:after="120"/>
        <w:ind w:left="0" w:firstLine="0"/>
        <w:jc w:val="both"/>
        <w:rPr>
          <w:b/>
          <w:sz w:val="22"/>
          <w:szCs w:val="22"/>
        </w:rPr>
      </w:pPr>
      <w:r w:rsidRPr="00CB7FA3">
        <w:rPr>
          <w:b/>
          <w:sz w:val="22"/>
          <w:szCs w:val="22"/>
        </w:rPr>
        <w:t xml:space="preserve">Misalignment </w:t>
      </w:r>
      <w:r>
        <w:rPr>
          <w:b/>
          <w:sz w:val="22"/>
          <w:szCs w:val="22"/>
        </w:rPr>
        <w:t>5</w:t>
      </w:r>
      <w:r w:rsidRPr="00CB7FA3">
        <w:rPr>
          <w:b/>
          <w:sz w:val="22"/>
          <w:szCs w:val="22"/>
        </w:rPr>
        <w:t xml:space="preserve"> for </w:t>
      </w:r>
      <w:r w:rsidR="003619A4">
        <w:rPr>
          <w:b/>
          <w:sz w:val="22"/>
          <w:szCs w:val="22"/>
        </w:rPr>
        <w:t>failure/Success of Beam Failure Recovery Procedure</w:t>
      </w:r>
      <w:r w:rsidRPr="00CB7FA3">
        <w:rPr>
          <w:b/>
          <w:sz w:val="22"/>
          <w:szCs w:val="22"/>
        </w:rPr>
        <w:t>:</w:t>
      </w:r>
    </w:p>
    <w:p w:rsidR="005E4E48" w:rsidRPr="00CB7FA3" w:rsidRDefault="005E4E48" w:rsidP="005E4E48">
      <w:pPr>
        <w:pStyle w:val="Doc-text2"/>
        <w:numPr>
          <w:ilvl w:val="0"/>
          <w:numId w:val="47"/>
        </w:numPr>
        <w:tabs>
          <w:tab w:val="left" w:pos="340"/>
        </w:tabs>
        <w:spacing w:before="120" w:after="120"/>
        <w:jc w:val="both"/>
        <w:rPr>
          <w:b/>
          <w:sz w:val="22"/>
          <w:szCs w:val="22"/>
        </w:rPr>
      </w:pPr>
      <w:r w:rsidRPr="00CB7FA3">
        <w:rPr>
          <w:b/>
          <w:sz w:val="22"/>
          <w:szCs w:val="22"/>
        </w:rPr>
        <w:t>RAN1 understanding</w:t>
      </w:r>
      <w:r w:rsidRPr="00CB7FA3">
        <w:rPr>
          <w:rFonts w:hint="eastAsia"/>
          <w:b/>
          <w:sz w:val="22"/>
          <w:szCs w:val="22"/>
        </w:rPr>
        <w:t xml:space="preserve">: </w:t>
      </w:r>
      <w:r w:rsidR="003619A4">
        <w:rPr>
          <w:b/>
          <w:sz w:val="22"/>
          <w:szCs w:val="22"/>
        </w:rPr>
        <w:t xml:space="preserve">If maximum transmission number of beam failure recovery request over dedicated PRACH resource is reached, UE considers it as beam recovery failure. </w:t>
      </w:r>
    </w:p>
    <w:p w:rsidR="005E4E48" w:rsidRPr="00285DBC" w:rsidRDefault="003619A4" w:rsidP="0029460D">
      <w:pPr>
        <w:pStyle w:val="Doc-text2"/>
        <w:numPr>
          <w:ilvl w:val="0"/>
          <w:numId w:val="47"/>
        </w:numPr>
        <w:tabs>
          <w:tab w:val="left" w:pos="340"/>
        </w:tabs>
        <w:spacing w:before="120" w:after="120"/>
        <w:jc w:val="both"/>
        <w:rPr>
          <w:rFonts w:cs="Arial"/>
          <w:sz w:val="22"/>
          <w:szCs w:val="22"/>
          <w:lang w:eastAsia="ko-KR"/>
        </w:rPr>
      </w:pPr>
      <w:r>
        <w:rPr>
          <w:b/>
          <w:sz w:val="22"/>
          <w:szCs w:val="22"/>
        </w:rPr>
        <w:t>RAN2 understanding:</w:t>
      </w:r>
      <w:r w:rsidRPr="00CB7FA3">
        <w:rPr>
          <w:rFonts w:hint="eastAsia"/>
          <w:b/>
          <w:sz w:val="22"/>
          <w:szCs w:val="22"/>
        </w:rPr>
        <w:t xml:space="preserve"> </w:t>
      </w:r>
      <w:r>
        <w:rPr>
          <w:b/>
          <w:sz w:val="22"/>
          <w:szCs w:val="22"/>
        </w:rPr>
        <w:t>If maximum transmission number of beam failure recovery request over dedicated PRACH resource is reached, UE considers it as random access failure.</w:t>
      </w:r>
    </w:p>
    <w:p w:rsidR="00285DBC" w:rsidRPr="003619A4" w:rsidRDefault="00285DBC" w:rsidP="00285DBC">
      <w:pPr>
        <w:pStyle w:val="Doc-text2"/>
        <w:tabs>
          <w:tab w:val="left" w:pos="340"/>
        </w:tabs>
        <w:spacing w:before="120" w:after="120"/>
        <w:ind w:left="0" w:firstLine="0"/>
        <w:jc w:val="both"/>
        <w:rPr>
          <w:rFonts w:cs="Arial"/>
          <w:sz w:val="22"/>
          <w:szCs w:val="22"/>
          <w:lang w:eastAsia="ko-KR"/>
        </w:rPr>
      </w:pPr>
      <w:r>
        <w:rPr>
          <w:b/>
          <w:sz w:val="22"/>
          <w:szCs w:val="22"/>
        </w:rPr>
        <w:t xml:space="preserve">Proposal 5: If maximum transmission number of beam failure recovery request over dedicated PRACH resource is reached, UE considers it as beam recovery failure. </w:t>
      </w:r>
    </w:p>
    <w:p w:rsidR="003619A4" w:rsidRDefault="003619A4" w:rsidP="003619A4">
      <w:pPr>
        <w:jc w:val="both"/>
        <w:rPr>
          <w:rFonts w:ascii="Arial" w:eastAsia="SimSun" w:hAnsi="Arial" w:cs="Arial"/>
          <w:sz w:val="28"/>
          <w:lang w:val="en-US" w:eastAsia="ja-JP"/>
        </w:rPr>
      </w:pPr>
      <w:r>
        <w:rPr>
          <w:rFonts w:ascii="Arial" w:eastAsia="SimSun" w:hAnsi="Arial" w:cs="Arial"/>
          <w:sz w:val="28"/>
          <w:lang w:val="en-US" w:eastAsia="ja-JP"/>
        </w:rPr>
        <w:t xml:space="preserve">2.5 </w:t>
      </w:r>
      <w:r w:rsidRPr="003619A4">
        <w:rPr>
          <w:rFonts w:ascii="Arial" w:eastAsia="SimSun" w:hAnsi="Arial" w:cs="Arial"/>
          <w:sz w:val="28"/>
          <w:lang w:val="en-US" w:eastAsia="ja-JP"/>
        </w:rPr>
        <w:t xml:space="preserve">Parameters </w:t>
      </w:r>
      <w:r w:rsidR="007249F4">
        <w:rPr>
          <w:rFonts w:ascii="Arial" w:eastAsia="SimSun" w:hAnsi="Arial" w:cs="Arial"/>
          <w:sz w:val="28"/>
          <w:lang w:val="en-US" w:eastAsia="ja-JP"/>
        </w:rPr>
        <w:t>of D</w:t>
      </w:r>
      <w:r w:rsidRPr="003619A4">
        <w:rPr>
          <w:rFonts w:ascii="Arial" w:eastAsia="SimSun" w:hAnsi="Arial" w:cs="Arial"/>
          <w:sz w:val="28"/>
          <w:lang w:val="en-US" w:eastAsia="ja-JP"/>
        </w:rPr>
        <w:t xml:space="preserve">edicated PRACH resource </w:t>
      </w:r>
    </w:p>
    <w:p w:rsidR="00FA59B6" w:rsidRPr="007249F4" w:rsidRDefault="003619A4" w:rsidP="003619A4">
      <w:pPr>
        <w:jc w:val="both"/>
        <w:rPr>
          <w:rFonts w:ascii="Arial" w:eastAsia="MS Mincho" w:hAnsi="Arial" w:cs="Arial"/>
          <w:sz w:val="22"/>
          <w:szCs w:val="22"/>
          <w:lang w:eastAsia="zh-TW"/>
        </w:rPr>
      </w:pPr>
      <w:r w:rsidRPr="007249F4">
        <w:rPr>
          <w:rFonts w:ascii="Arial" w:eastAsia="MS Mincho" w:hAnsi="Arial" w:cs="Arial"/>
          <w:sz w:val="22"/>
          <w:szCs w:val="22"/>
          <w:lang w:val="en-US" w:eastAsia="zh-TW"/>
        </w:rPr>
        <w:lastRenderedPageBreak/>
        <w:t xml:space="preserve">Current RAN1 spec only supports beam failure recovery request transmission over dedicated PRACH resource, which is different from the dedicated PRACH resource for normal PRACH. </w:t>
      </w:r>
      <w:r w:rsidR="00F15EDE" w:rsidRPr="007249F4">
        <w:rPr>
          <w:rFonts w:ascii="Arial" w:eastAsia="MS Mincho" w:hAnsi="Arial" w:cs="Arial"/>
          <w:sz w:val="22"/>
          <w:szCs w:val="22"/>
          <w:lang w:val="en-US" w:eastAsia="zh-TW"/>
        </w:rPr>
        <w:t xml:space="preserve">A lists of </w:t>
      </w:r>
      <w:r w:rsidR="007249F4" w:rsidRPr="007249F4">
        <w:rPr>
          <w:rFonts w:ascii="Arial" w:eastAsia="MS Mincho" w:hAnsi="Arial" w:cs="Arial"/>
          <w:sz w:val="22"/>
          <w:szCs w:val="22"/>
          <w:lang w:val="en-US" w:eastAsia="zh-TW"/>
        </w:rPr>
        <w:t xml:space="preserve">new </w:t>
      </w:r>
      <w:r w:rsidR="00F15EDE" w:rsidRPr="007249F4">
        <w:rPr>
          <w:rFonts w:ascii="Arial" w:eastAsia="MS Mincho" w:hAnsi="Arial" w:cs="Arial"/>
          <w:sz w:val="22"/>
          <w:szCs w:val="22"/>
          <w:lang w:val="en-US" w:eastAsia="zh-TW"/>
        </w:rPr>
        <w:t>parameters specific for beam</w:t>
      </w:r>
      <w:r w:rsidR="00FA59B6" w:rsidRPr="007249F4">
        <w:rPr>
          <w:rFonts w:ascii="Arial" w:eastAsia="MS Mincho" w:hAnsi="Arial" w:cs="Arial"/>
          <w:sz w:val="22"/>
          <w:szCs w:val="22"/>
          <w:lang w:val="en-US" w:eastAsia="zh-TW"/>
        </w:rPr>
        <w:t xml:space="preserve"> failure recovery request transmission over dedicated PRAC</w:t>
      </w:r>
      <w:r w:rsidR="007249F4" w:rsidRPr="007249F4">
        <w:rPr>
          <w:rFonts w:ascii="Arial" w:eastAsia="MS Mincho" w:hAnsi="Arial" w:cs="Arial"/>
          <w:sz w:val="22"/>
          <w:szCs w:val="22"/>
          <w:lang w:val="en-US" w:eastAsia="zh-TW"/>
        </w:rPr>
        <w:t>H resource</w:t>
      </w:r>
      <w:r w:rsidR="007249F4">
        <w:rPr>
          <w:rFonts w:ascii="Arial" w:eastAsia="MS Mincho" w:hAnsi="Arial" w:cs="Arial"/>
          <w:sz w:val="22"/>
          <w:szCs w:val="22"/>
          <w:lang w:val="en-US" w:eastAsia="zh-TW"/>
        </w:rPr>
        <w:t>s</w:t>
      </w:r>
      <w:r w:rsidR="007249F4" w:rsidRPr="007249F4">
        <w:rPr>
          <w:rFonts w:ascii="Arial" w:eastAsia="MS Mincho" w:hAnsi="Arial" w:cs="Arial"/>
          <w:sz w:val="22"/>
          <w:szCs w:val="22"/>
          <w:lang w:val="en-US" w:eastAsia="zh-TW"/>
        </w:rPr>
        <w:t xml:space="preserve"> are defined by RAN1, including </w:t>
      </w:r>
      <w:r w:rsidR="007249F4" w:rsidRPr="007249F4">
        <w:rPr>
          <w:rFonts w:ascii="Arial" w:hAnsi="Arial" w:cs="Arial"/>
          <w:bCs/>
          <w:i/>
          <w:sz w:val="22"/>
          <w:szCs w:val="22"/>
        </w:rPr>
        <w:t xml:space="preserve">PreambleInitialReceivedTargetPower-BFR, ra-PreambleIndexConfig-BFR, </w:t>
      </w:r>
      <w:r w:rsidR="007249F4" w:rsidRPr="007249F4">
        <w:rPr>
          <w:rFonts w:ascii="Arial" w:hAnsi="Arial" w:cs="Arial"/>
          <w:bCs/>
          <w:i/>
          <w:sz w:val="22"/>
          <w:szCs w:val="22"/>
          <w:lang w:eastAsia="zh-CN"/>
        </w:rPr>
        <w:t>Prea</w:t>
      </w:r>
      <w:r w:rsidR="007249F4" w:rsidRPr="007249F4">
        <w:rPr>
          <w:rFonts w:ascii="Arial" w:hAnsi="Arial" w:cs="Arial"/>
          <w:bCs/>
          <w:i/>
          <w:sz w:val="22"/>
          <w:szCs w:val="22"/>
        </w:rPr>
        <w:t>m</w:t>
      </w:r>
      <w:r w:rsidR="007249F4" w:rsidRPr="007249F4">
        <w:rPr>
          <w:rFonts w:ascii="Arial" w:hAnsi="Arial" w:cs="Arial"/>
          <w:bCs/>
          <w:i/>
          <w:sz w:val="22"/>
          <w:szCs w:val="22"/>
          <w:lang w:eastAsia="zh-CN"/>
        </w:rPr>
        <w:t>bleTransMax</w:t>
      </w:r>
      <w:r w:rsidR="007249F4" w:rsidRPr="007249F4">
        <w:rPr>
          <w:rFonts w:ascii="Arial" w:hAnsi="Arial" w:cs="Arial"/>
          <w:bCs/>
          <w:i/>
          <w:sz w:val="22"/>
          <w:szCs w:val="22"/>
        </w:rPr>
        <w:t xml:space="preserve">-BFR, </w:t>
      </w:r>
      <w:r w:rsidR="007249F4" w:rsidRPr="007249F4">
        <w:rPr>
          <w:rFonts w:ascii="Arial" w:hAnsi="Arial" w:cs="Arial"/>
          <w:i/>
          <w:sz w:val="22"/>
          <w:szCs w:val="22"/>
        </w:rPr>
        <w:t xml:space="preserve">powerRampingStep-BFR, </w:t>
      </w:r>
      <w:r w:rsidR="007249F4" w:rsidRPr="007249F4">
        <w:rPr>
          <w:rFonts w:ascii="Arial" w:hAnsi="Arial" w:cs="Arial"/>
          <w:bCs/>
          <w:i/>
          <w:sz w:val="22"/>
          <w:szCs w:val="22"/>
          <w:lang w:eastAsia="zh-CN"/>
        </w:rPr>
        <w:t>CandidateBeamThreshold, PRACH-resource-dedicated-BFR (</w:t>
      </w:r>
      <w:r w:rsidR="007249F4" w:rsidRPr="007249F4">
        <w:rPr>
          <w:rFonts w:ascii="Arial" w:hAnsi="Arial" w:cs="Arial"/>
          <w:i/>
          <w:sz w:val="22"/>
          <w:szCs w:val="22"/>
          <w:lang w:eastAsia="ko-KR"/>
        </w:rPr>
        <w:t xml:space="preserve">Candidate-Beam-RS, </w:t>
      </w:r>
      <w:r w:rsidR="007249F4" w:rsidRPr="007249F4">
        <w:rPr>
          <w:rFonts w:ascii="Arial" w:hAnsi="Arial" w:cs="Arial"/>
          <w:bCs/>
          <w:i/>
          <w:sz w:val="22"/>
          <w:szCs w:val="22"/>
        </w:rPr>
        <w:t>ra-PreambleIndex-BFR, prach-FreqOffset-BFR).</w:t>
      </w:r>
      <w:r w:rsidR="007249F4" w:rsidRPr="007249F4">
        <w:rPr>
          <w:rFonts w:ascii="Arial" w:hAnsi="Arial" w:cs="Arial"/>
          <w:bCs/>
          <w:sz w:val="22"/>
          <w:szCs w:val="22"/>
        </w:rPr>
        <w:t xml:space="preserve"> </w:t>
      </w:r>
    </w:p>
    <w:p w:rsidR="003619A4" w:rsidRDefault="00FA59B6" w:rsidP="003619A4">
      <w:pPr>
        <w:jc w:val="both"/>
        <w:rPr>
          <w:rFonts w:ascii="Arial" w:hAnsi="Arial" w:cs="Arial"/>
          <w:sz w:val="22"/>
          <w:szCs w:val="22"/>
          <w:lang w:eastAsia="ko-KR"/>
        </w:rPr>
      </w:pPr>
      <w:r>
        <w:rPr>
          <w:rFonts w:ascii="Arial" w:hAnsi="Arial" w:cs="Arial"/>
          <w:sz w:val="22"/>
          <w:szCs w:val="22"/>
          <w:lang w:eastAsia="ko-KR"/>
        </w:rPr>
        <w:t xml:space="preserve">In current MAC spec, common parameters for the PRACH related configuration are used for normal RA procedure and beam failure recovery request. </w:t>
      </w:r>
    </w:p>
    <w:p w:rsidR="007249F4" w:rsidRPr="00CB7FA3" w:rsidRDefault="007249F4" w:rsidP="007249F4">
      <w:pPr>
        <w:pStyle w:val="Doc-text2"/>
        <w:tabs>
          <w:tab w:val="left" w:pos="340"/>
        </w:tabs>
        <w:spacing w:before="120" w:after="120"/>
        <w:ind w:left="0" w:firstLine="0"/>
        <w:jc w:val="both"/>
        <w:rPr>
          <w:b/>
          <w:sz w:val="22"/>
          <w:szCs w:val="22"/>
        </w:rPr>
      </w:pPr>
      <w:r w:rsidRPr="00CB7FA3">
        <w:rPr>
          <w:b/>
          <w:sz w:val="22"/>
          <w:szCs w:val="22"/>
        </w:rPr>
        <w:t xml:space="preserve">Misalignment </w:t>
      </w:r>
      <w:r>
        <w:rPr>
          <w:b/>
          <w:sz w:val="22"/>
          <w:szCs w:val="22"/>
        </w:rPr>
        <w:t>6</w:t>
      </w:r>
      <w:r w:rsidRPr="00CB7FA3">
        <w:rPr>
          <w:b/>
          <w:sz w:val="22"/>
          <w:szCs w:val="22"/>
        </w:rPr>
        <w:t xml:space="preserve"> for </w:t>
      </w:r>
      <w:r w:rsidRPr="007249F4">
        <w:rPr>
          <w:b/>
          <w:sz w:val="22"/>
          <w:szCs w:val="22"/>
        </w:rPr>
        <w:t>Parameters of Dedicated PRACH resource</w:t>
      </w:r>
      <w:r w:rsidRPr="00CB7FA3">
        <w:rPr>
          <w:b/>
          <w:sz w:val="22"/>
          <w:szCs w:val="22"/>
        </w:rPr>
        <w:t>:</w:t>
      </w:r>
    </w:p>
    <w:p w:rsidR="007249F4" w:rsidRPr="007249F4" w:rsidRDefault="007249F4" w:rsidP="007249F4">
      <w:pPr>
        <w:pStyle w:val="Doc-text2"/>
        <w:numPr>
          <w:ilvl w:val="0"/>
          <w:numId w:val="47"/>
        </w:numPr>
        <w:tabs>
          <w:tab w:val="left" w:pos="340"/>
        </w:tabs>
        <w:spacing w:before="120" w:after="120"/>
        <w:jc w:val="both"/>
        <w:rPr>
          <w:b/>
          <w:sz w:val="22"/>
          <w:szCs w:val="22"/>
        </w:rPr>
      </w:pPr>
      <w:r w:rsidRPr="007249F4">
        <w:rPr>
          <w:b/>
          <w:sz w:val="22"/>
          <w:szCs w:val="22"/>
        </w:rPr>
        <w:t>RAN1 understanding</w:t>
      </w:r>
      <w:r w:rsidRPr="007249F4">
        <w:rPr>
          <w:rFonts w:hint="eastAsia"/>
          <w:b/>
          <w:sz w:val="22"/>
          <w:szCs w:val="22"/>
        </w:rPr>
        <w:t xml:space="preserve">: </w:t>
      </w:r>
      <w:r w:rsidRPr="007249F4">
        <w:rPr>
          <w:b/>
          <w:sz w:val="22"/>
          <w:szCs w:val="22"/>
        </w:rPr>
        <w:t xml:space="preserve">A new set of parameters for dedicated PRACH resources configuration is defined particularly for beam failure recovery request transmission. </w:t>
      </w:r>
    </w:p>
    <w:p w:rsidR="007249F4" w:rsidRPr="007249F4" w:rsidRDefault="007249F4" w:rsidP="007249F4">
      <w:pPr>
        <w:pStyle w:val="Doc-text2"/>
        <w:numPr>
          <w:ilvl w:val="0"/>
          <w:numId w:val="47"/>
        </w:numPr>
        <w:tabs>
          <w:tab w:val="left" w:pos="340"/>
        </w:tabs>
        <w:spacing w:before="120" w:after="120"/>
        <w:jc w:val="both"/>
        <w:rPr>
          <w:rFonts w:cs="Arial"/>
          <w:b/>
          <w:sz w:val="22"/>
          <w:szCs w:val="22"/>
          <w:lang w:eastAsia="ko-KR"/>
        </w:rPr>
      </w:pPr>
      <w:r w:rsidRPr="007249F4">
        <w:rPr>
          <w:b/>
          <w:sz w:val="22"/>
          <w:szCs w:val="22"/>
        </w:rPr>
        <w:t>RAN2 understanding:</w:t>
      </w:r>
      <w:r w:rsidRPr="007249F4">
        <w:rPr>
          <w:rFonts w:hint="eastAsia"/>
          <w:b/>
          <w:sz w:val="22"/>
          <w:szCs w:val="22"/>
        </w:rPr>
        <w:t xml:space="preserve"> </w:t>
      </w:r>
      <w:r w:rsidRPr="007249F4">
        <w:rPr>
          <w:b/>
          <w:sz w:val="22"/>
          <w:szCs w:val="22"/>
        </w:rPr>
        <w:t>Same set of parameters for</w:t>
      </w:r>
      <w:r w:rsidRPr="007249F4">
        <w:rPr>
          <w:rFonts w:cs="Arial"/>
          <w:b/>
          <w:sz w:val="22"/>
          <w:szCs w:val="22"/>
          <w:lang w:eastAsia="ko-KR"/>
        </w:rPr>
        <w:t xml:space="preserve"> the PRACH related configuration are used for normal RA procedure and beam failure recovery request</w:t>
      </w:r>
      <w:r w:rsidR="0004623E">
        <w:rPr>
          <w:rFonts w:cs="Arial"/>
          <w:b/>
          <w:sz w:val="22"/>
          <w:szCs w:val="22"/>
          <w:lang w:eastAsia="ko-KR"/>
        </w:rPr>
        <w:t>.</w:t>
      </w:r>
    </w:p>
    <w:p w:rsidR="00C058A0" w:rsidRDefault="00285DBC" w:rsidP="0039650C">
      <w:pPr>
        <w:pStyle w:val="Doc-text2"/>
        <w:tabs>
          <w:tab w:val="left" w:pos="340"/>
        </w:tabs>
        <w:spacing w:before="120" w:after="120"/>
        <w:ind w:left="0" w:firstLine="0"/>
        <w:jc w:val="both"/>
        <w:rPr>
          <w:rFonts w:cs="Arial"/>
          <w:sz w:val="22"/>
          <w:szCs w:val="22"/>
          <w:lang w:eastAsia="ko-KR"/>
        </w:rPr>
      </w:pPr>
      <w:r>
        <w:rPr>
          <w:b/>
          <w:sz w:val="22"/>
          <w:szCs w:val="22"/>
        </w:rPr>
        <w:t>Proposal 6: The</w:t>
      </w:r>
      <w:r w:rsidRPr="007249F4">
        <w:rPr>
          <w:b/>
          <w:sz w:val="22"/>
          <w:szCs w:val="22"/>
        </w:rPr>
        <w:t xml:space="preserve"> new set of parameters for dedicated PRACH resources configuration defined for beam failure recovery request transmission</w:t>
      </w:r>
      <w:r>
        <w:rPr>
          <w:b/>
          <w:sz w:val="22"/>
          <w:szCs w:val="22"/>
        </w:rPr>
        <w:t xml:space="preserve"> should be captured in MAC spec. </w:t>
      </w:r>
    </w:p>
    <w:p w:rsidR="008C6AB3" w:rsidRDefault="008C6AB3" w:rsidP="008C6AB3">
      <w:pPr>
        <w:pStyle w:val="Heading1"/>
        <w:ind w:left="0" w:firstLine="0"/>
        <w:rPr>
          <w:b/>
        </w:rPr>
      </w:pPr>
      <w:r>
        <w:rPr>
          <w:lang w:val="en-US" w:eastAsia="ko-KR"/>
        </w:rPr>
        <w:t xml:space="preserve">3 </w:t>
      </w:r>
      <w:r w:rsidR="0039650C">
        <w:rPr>
          <w:lang w:val="en-US" w:eastAsia="ko-KR"/>
        </w:rPr>
        <w:t>Conclusion</w:t>
      </w:r>
      <w:r>
        <w:rPr>
          <w:b/>
        </w:rPr>
        <w:tab/>
      </w:r>
    </w:p>
    <w:p w:rsidR="0039650C" w:rsidRDefault="0039650C" w:rsidP="0039650C">
      <w:pPr>
        <w:pStyle w:val="Doc-text2"/>
        <w:tabs>
          <w:tab w:val="left" w:pos="340"/>
        </w:tabs>
        <w:spacing w:before="120" w:after="120"/>
        <w:ind w:left="0" w:firstLine="0"/>
        <w:jc w:val="both"/>
        <w:rPr>
          <w:sz w:val="22"/>
          <w:szCs w:val="22"/>
        </w:rPr>
      </w:pPr>
      <w:r>
        <w:rPr>
          <w:sz w:val="22"/>
          <w:szCs w:val="22"/>
        </w:rPr>
        <w:t>In this contribution, we identify the misalignment between RAN1 and RAN2 agreements:</w:t>
      </w:r>
    </w:p>
    <w:p w:rsidR="0004623E" w:rsidRPr="00796C3D" w:rsidRDefault="0004623E" w:rsidP="0004623E">
      <w:pPr>
        <w:pStyle w:val="Doc-text2"/>
        <w:tabs>
          <w:tab w:val="left" w:pos="340"/>
        </w:tabs>
        <w:spacing w:before="120" w:after="120"/>
        <w:ind w:left="0" w:firstLine="0"/>
        <w:jc w:val="both"/>
        <w:rPr>
          <w:b/>
          <w:sz w:val="22"/>
          <w:szCs w:val="22"/>
        </w:rPr>
      </w:pPr>
      <w:r w:rsidRPr="00796C3D">
        <w:rPr>
          <w:b/>
          <w:sz w:val="22"/>
          <w:szCs w:val="22"/>
        </w:rPr>
        <w:t>Misalignment 1 for beam failure detection:</w:t>
      </w:r>
    </w:p>
    <w:p w:rsidR="0004623E" w:rsidRPr="00796C3D" w:rsidRDefault="0004623E" w:rsidP="0004623E">
      <w:pPr>
        <w:pStyle w:val="Doc-text2"/>
        <w:numPr>
          <w:ilvl w:val="0"/>
          <w:numId w:val="45"/>
        </w:numPr>
        <w:tabs>
          <w:tab w:val="left" w:pos="340"/>
        </w:tabs>
        <w:spacing w:before="120" w:after="120"/>
        <w:jc w:val="both"/>
        <w:rPr>
          <w:b/>
          <w:sz w:val="22"/>
          <w:szCs w:val="22"/>
        </w:rPr>
      </w:pPr>
      <w:r w:rsidRPr="00796C3D">
        <w:rPr>
          <w:b/>
          <w:sz w:val="22"/>
          <w:szCs w:val="22"/>
        </w:rPr>
        <w:t xml:space="preserve">RAN1 understanding: Beam failure is detected by counting a number of consecutive detected beam failure instances by MAC layer. Beam failure instance is indicated from PHY layer to MAC layer. </w:t>
      </w:r>
    </w:p>
    <w:p w:rsidR="0004623E" w:rsidRDefault="0004623E" w:rsidP="0004623E">
      <w:pPr>
        <w:pStyle w:val="Doc-text2"/>
        <w:numPr>
          <w:ilvl w:val="0"/>
          <w:numId w:val="45"/>
        </w:numPr>
        <w:tabs>
          <w:tab w:val="left" w:pos="340"/>
        </w:tabs>
        <w:spacing w:before="120" w:after="120"/>
        <w:jc w:val="both"/>
        <w:rPr>
          <w:b/>
          <w:sz w:val="22"/>
          <w:szCs w:val="22"/>
        </w:rPr>
      </w:pPr>
      <w:r w:rsidRPr="00796C3D">
        <w:rPr>
          <w:b/>
          <w:sz w:val="22"/>
          <w:szCs w:val="22"/>
        </w:rPr>
        <w:t xml:space="preserve">RAN2 understanding: Beam failure detection is performed by PHY layer and indicated to MAC layer directly. </w:t>
      </w:r>
    </w:p>
    <w:p w:rsidR="0004623E" w:rsidRPr="00E32081" w:rsidRDefault="0004623E" w:rsidP="0004623E">
      <w:pPr>
        <w:pStyle w:val="Doc-text2"/>
        <w:tabs>
          <w:tab w:val="left" w:pos="340"/>
        </w:tabs>
        <w:spacing w:before="120" w:after="120"/>
        <w:ind w:left="0" w:firstLine="0"/>
        <w:jc w:val="both"/>
        <w:rPr>
          <w:b/>
          <w:sz w:val="22"/>
          <w:szCs w:val="22"/>
        </w:rPr>
      </w:pPr>
      <w:r w:rsidRPr="00E32081">
        <w:rPr>
          <w:b/>
          <w:sz w:val="22"/>
          <w:szCs w:val="22"/>
        </w:rPr>
        <w:t>Misalignment 2 for beam failure recovery request transmission:</w:t>
      </w:r>
    </w:p>
    <w:p w:rsidR="0004623E" w:rsidRPr="00E32081" w:rsidRDefault="0004623E" w:rsidP="0004623E">
      <w:pPr>
        <w:pStyle w:val="Doc-text2"/>
        <w:numPr>
          <w:ilvl w:val="0"/>
          <w:numId w:val="46"/>
        </w:numPr>
        <w:tabs>
          <w:tab w:val="left" w:pos="340"/>
        </w:tabs>
        <w:spacing w:before="120" w:after="120"/>
        <w:jc w:val="both"/>
        <w:rPr>
          <w:b/>
          <w:sz w:val="22"/>
          <w:szCs w:val="22"/>
        </w:rPr>
      </w:pPr>
      <w:r w:rsidRPr="00E32081">
        <w:rPr>
          <w:b/>
          <w:sz w:val="22"/>
          <w:szCs w:val="22"/>
        </w:rPr>
        <w:t>RAN1 understanding: beam failure recovery transmission is triggered when both beam failure is detected and candidate beam is identified.</w:t>
      </w:r>
    </w:p>
    <w:p w:rsidR="0004623E" w:rsidRDefault="0004623E" w:rsidP="0004623E">
      <w:pPr>
        <w:pStyle w:val="Doc-text2"/>
        <w:numPr>
          <w:ilvl w:val="0"/>
          <w:numId w:val="46"/>
        </w:numPr>
        <w:tabs>
          <w:tab w:val="left" w:pos="340"/>
        </w:tabs>
        <w:spacing w:before="120" w:after="120"/>
        <w:jc w:val="both"/>
        <w:rPr>
          <w:b/>
          <w:sz w:val="22"/>
          <w:szCs w:val="22"/>
        </w:rPr>
      </w:pPr>
      <w:r w:rsidRPr="00E32081">
        <w:rPr>
          <w:b/>
          <w:sz w:val="22"/>
          <w:szCs w:val="22"/>
        </w:rPr>
        <w:t>RAN2 understanding: beam failure recovery transmission is directly triggered by beam failure detection.</w:t>
      </w:r>
    </w:p>
    <w:p w:rsidR="0004623E" w:rsidRPr="00CB7FA3" w:rsidRDefault="0004623E" w:rsidP="0004623E">
      <w:pPr>
        <w:pStyle w:val="Doc-text2"/>
        <w:tabs>
          <w:tab w:val="left" w:pos="340"/>
        </w:tabs>
        <w:spacing w:before="120" w:after="120"/>
        <w:ind w:left="0" w:firstLine="0"/>
        <w:jc w:val="both"/>
        <w:rPr>
          <w:b/>
          <w:sz w:val="22"/>
          <w:szCs w:val="22"/>
        </w:rPr>
      </w:pPr>
      <w:r w:rsidRPr="00CB7FA3">
        <w:rPr>
          <w:b/>
          <w:sz w:val="22"/>
          <w:szCs w:val="22"/>
        </w:rPr>
        <w:t>Misalignment 3 for new candidate beam identification:</w:t>
      </w:r>
    </w:p>
    <w:p w:rsidR="0004623E" w:rsidRPr="00CB7FA3" w:rsidRDefault="0004623E" w:rsidP="0004623E">
      <w:pPr>
        <w:pStyle w:val="Doc-text2"/>
        <w:numPr>
          <w:ilvl w:val="0"/>
          <w:numId w:val="47"/>
        </w:numPr>
        <w:tabs>
          <w:tab w:val="left" w:pos="340"/>
        </w:tabs>
        <w:spacing w:before="120" w:after="120"/>
        <w:jc w:val="both"/>
        <w:rPr>
          <w:b/>
          <w:sz w:val="22"/>
          <w:szCs w:val="22"/>
        </w:rPr>
      </w:pPr>
      <w:r w:rsidRPr="00CB7FA3">
        <w:rPr>
          <w:b/>
          <w:sz w:val="22"/>
          <w:szCs w:val="22"/>
        </w:rPr>
        <w:t>RAN1 understanding</w:t>
      </w:r>
      <w:r w:rsidRPr="00CB7FA3">
        <w:rPr>
          <w:rFonts w:hint="eastAsia"/>
          <w:b/>
          <w:sz w:val="22"/>
          <w:szCs w:val="22"/>
        </w:rPr>
        <w:t xml:space="preserve">: candidate beam selection is based on L1-RSRP </w:t>
      </w:r>
      <w:r w:rsidRPr="00CB7FA3">
        <w:rPr>
          <w:b/>
          <w:sz w:val="22"/>
          <w:szCs w:val="22"/>
        </w:rPr>
        <w:t>and</w:t>
      </w:r>
      <w:r w:rsidRPr="00CB7FA3">
        <w:rPr>
          <w:rFonts w:hint="eastAsia"/>
          <w:b/>
          <w:sz w:val="22"/>
          <w:szCs w:val="22"/>
        </w:rPr>
        <w:t xml:space="preserve"> </w:t>
      </w:r>
      <w:r w:rsidRPr="00CB7FA3">
        <w:rPr>
          <w:b/>
          <w:sz w:val="22"/>
          <w:szCs w:val="22"/>
        </w:rPr>
        <w:t xml:space="preserve">a </w:t>
      </w:r>
      <w:r w:rsidRPr="00CB7FA3">
        <w:rPr>
          <w:rFonts w:hint="eastAsia"/>
          <w:b/>
          <w:sz w:val="22"/>
          <w:szCs w:val="22"/>
        </w:rPr>
        <w:t xml:space="preserve">L1-RSRP </w:t>
      </w:r>
      <w:r w:rsidRPr="00CB7FA3">
        <w:rPr>
          <w:b/>
          <w:sz w:val="22"/>
          <w:szCs w:val="22"/>
        </w:rPr>
        <w:t>threshold</w:t>
      </w:r>
      <w:r w:rsidRPr="00CB7FA3">
        <w:rPr>
          <w:rFonts w:hint="eastAsia"/>
          <w:b/>
          <w:sz w:val="22"/>
          <w:szCs w:val="22"/>
        </w:rPr>
        <w:t>.</w:t>
      </w:r>
    </w:p>
    <w:p w:rsidR="0004623E" w:rsidRDefault="0004623E" w:rsidP="0004623E">
      <w:pPr>
        <w:pStyle w:val="Doc-text2"/>
        <w:numPr>
          <w:ilvl w:val="0"/>
          <w:numId w:val="47"/>
        </w:numPr>
        <w:tabs>
          <w:tab w:val="left" w:pos="340"/>
        </w:tabs>
        <w:spacing w:before="120" w:after="120"/>
        <w:jc w:val="both"/>
        <w:rPr>
          <w:b/>
          <w:sz w:val="22"/>
          <w:szCs w:val="22"/>
        </w:rPr>
      </w:pPr>
      <w:r w:rsidRPr="00CB7FA3">
        <w:rPr>
          <w:b/>
          <w:sz w:val="22"/>
          <w:szCs w:val="22"/>
        </w:rPr>
        <w:t xml:space="preserve">RAN2 understanding: candidate beam selection is based on L3-RSRP and a L3-RSRP threshold. </w:t>
      </w:r>
      <w:r w:rsidRPr="00CB7FA3">
        <w:rPr>
          <w:rFonts w:hint="eastAsia"/>
          <w:b/>
          <w:sz w:val="22"/>
          <w:szCs w:val="22"/>
        </w:rPr>
        <w:t xml:space="preserve"> </w:t>
      </w:r>
    </w:p>
    <w:p w:rsidR="0004623E" w:rsidRPr="00CB7FA3" w:rsidRDefault="0004623E" w:rsidP="0004623E">
      <w:pPr>
        <w:pStyle w:val="Doc-text2"/>
        <w:tabs>
          <w:tab w:val="left" w:pos="340"/>
        </w:tabs>
        <w:spacing w:before="120" w:after="120"/>
        <w:ind w:left="0" w:firstLine="0"/>
        <w:jc w:val="both"/>
        <w:rPr>
          <w:b/>
          <w:sz w:val="22"/>
          <w:szCs w:val="22"/>
        </w:rPr>
      </w:pPr>
      <w:r w:rsidRPr="00CB7FA3">
        <w:rPr>
          <w:b/>
          <w:sz w:val="22"/>
          <w:szCs w:val="22"/>
        </w:rPr>
        <w:t xml:space="preserve">Misalignment </w:t>
      </w:r>
      <w:r>
        <w:rPr>
          <w:b/>
          <w:sz w:val="22"/>
          <w:szCs w:val="22"/>
        </w:rPr>
        <w:t>4</w:t>
      </w:r>
      <w:r w:rsidRPr="00CB7FA3">
        <w:rPr>
          <w:b/>
          <w:sz w:val="22"/>
          <w:szCs w:val="22"/>
        </w:rPr>
        <w:t xml:space="preserve"> for </w:t>
      </w:r>
      <w:r w:rsidRPr="0004623E">
        <w:rPr>
          <w:b/>
          <w:sz w:val="22"/>
          <w:szCs w:val="22"/>
        </w:rPr>
        <w:t>Beam Failure Recovery Request supervision</w:t>
      </w:r>
      <w:r w:rsidRPr="00CB7FA3">
        <w:rPr>
          <w:b/>
          <w:sz w:val="22"/>
          <w:szCs w:val="22"/>
        </w:rPr>
        <w:t>:</w:t>
      </w:r>
    </w:p>
    <w:p w:rsidR="0004623E" w:rsidRPr="00CB7FA3" w:rsidRDefault="0004623E" w:rsidP="0004623E">
      <w:pPr>
        <w:pStyle w:val="Doc-text2"/>
        <w:numPr>
          <w:ilvl w:val="0"/>
          <w:numId w:val="47"/>
        </w:numPr>
        <w:tabs>
          <w:tab w:val="left" w:pos="340"/>
        </w:tabs>
        <w:spacing w:before="120" w:after="120"/>
        <w:jc w:val="both"/>
        <w:rPr>
          <w:b/>
          <w:sz w:val="22"/>
          <w:szCs w:val="22"/>
        </w:rPr>
      </w:pPr>
      <w:r w:rsidRPr="00CB7FA3">
        <w:rPr>
          <w:b/>
          <w:sz w:val="22"/>
          <w:szCs w:val="22"/>
        </w:rPr>
        <w:t>RAN1 understanding</w:t>
      </w:r>
      <w:r w:rsidRPr="00CB7FA3">
        <w:rPr>
          <w:rFonts w:hint="eastAsia"/>
          <w:b/>
          <w:sz w:val="22"/>
          <w:szCs w:val="22"/>
        </w:rPr>
        <w:t xml:space="preserve">: </w:t>
      </w:r>
      <w:r>
        <w:rPr>
          <w:b/>
          <w:sz w:val="22"/>
          <w:szCs w:val="22"/>
        </w:rPr>
        <w:t xml:space="preserve">beam failure recovery request is transmitted through dedicated PRACH resource with the maximum transmission number </w:t>
      </w:r>
      <w:r w:rsidRPr="009A5E2F">
        <w:rPr>
          <w:b/>
          <w:i/>
          <w:sz w:val="22"/>
          <w:szCs w:val="22"/>
        </w:rPr>
        <w:t>PreambleTransMax-BFR.</w:t>
      </w:r>
    </w:p>
    <w:p w:rsidR="0004623E" w:rsidRPr="00285DBC" w:rsidRDefault="0004623E" w:rsidP="0004623E">
      <w:pPr>
        <w:pStyle w:val="Doc-text2"/>
        <w:numPr>
          <w:ilvl w:val="0"/>
          <w:numId w:val="47"/>
        </w:numPr>
        <w:tabs>
          <w:tab w:val="left" w:pos="340"/>
        </w:tabs>
        <w:spacing w:before="120" w:after="120"/>
        <w:jc w:val="both"/>
        <w:rPr>
          <w:b/>
          <w:sz w:val="22"/>
          <w:szCs w:val="22"/>
        </w:rPr>
      </w:pPr>
      <w:r w:rsidRPr="009A5E2F">
        <w:rPr>
          <w:b/>
          <w:sz w:val="22"/>
          <w:szCs w:val="22"/>
        </w:rPr>
        <w:t xml:space="preserve">RAN2 understanding: </w:t>
      </w:r>
      <w:r>
        <w:rPr>
          <w:b/>
          <w:sz w:val="22"/>
          <w:szCs w:val="22"/>
        </w:rPr>
        <w:t xml:space="preserve">beam failure recovery request is transmitted through both dedicated PRACH resource and common PRACH resource with the maximum transmission number </w:t>
      </w:r>
      <w:r w:rsidRPr="00E80CCF">
        <w:rPr>
          <w:b/>
          <w:i/>
          <w:sz w:val="22"/>
          <w:szCs w:val="22"/>
        </w:rPr>
        <w:t>ra-PreambleTx-Max.</w:t>
      </w:r>
    </w:p>
    <w:p w:rsidR="0004623E" w:rsidRPr="00CB7FA3" w:rsidRDefault="0004623E" w:rsidP="0004623E">
      <w:pPr>
        <w:pStyle w:val="Doc-text2"/>
        <w:tabs>
          <w:tab w:val="left" w:pos="340"/>
        </w:tabs>
        <w:spacing w:before="120" w:after="120"/>
        <w:ind w:left="0" w:firstLine="0"/>
        <w:jc w:val="both"/>
        <w:rPr>
          <w:b/>
          <w:sz w:val="22"/>
          <w:szCs w:val="22"/>
        </w:rPr>
      </w:pPr>
      <w:r w:rsidRPr="00CB7FA3">
        <w:rPr>
          <w:b/>
          <w:sz w:val="22"/>
          <w:szCs w:val="22"/>
        </w:rPr>
        <w:t xml:space="preserve">Misalignment </w:t>
      </w:r>
      <w:r>
        <w:rPr>
          <w:b/>
          <w:sz w:val="22"/>
          <w:szCs w:val="22"/>
        </w:rPr>
        <w:t>5</w:t>
      </w:r>
      <w:r w:rsidRPr="00CB7FA3">
        <w:rPr>
          <w:b/>
          <w:sz w:val="22"/>
          <w:szCs w:val="22"/>
        </w:rPr>
        <w:t xml:space="preserve"> for </w:t>
      </w:r>
      <w:r>
        <w:rPr>
          <w:b/>
          <w:sz w:val="22"/>
          <w:szCs w:val="22"/>
        </w:rPr>
        <w:t>failure/Success of Beam Failure Recovery Procedure</w:t>
      </w:r>
      <w:r w:rsidRPr="00CB7FA3">
        <w:rPr>
          <w:b/>
          <w:sz w:val="22"/>
          <w:szCs w:val="22"/>
        </w:rPr>
        <w:t>:</w:t>
      </w:r>
    </w:p>
    <w:p w:rsidR="0004623E" w:rsidRPr="00CB7FA3" w:rsidRDefault="0004623E" w:rsidP="0004623E">
      <w:pPr>
        <w:pStyle w:val="Doc-text2"/>
        <w:numPr>
          <w:ilvl w:val="0"/>
          <w:numId w:val="47"/>
        </w:numPr>
        <w:tabs>
          <w:tab w:val="left" w:pos="340"/>
        </w:tabs>
        <w:spacing w:before="120" w:after="120"/>
        <w:jc w:val="both"/>
        <w:rPr>
          <w:b/>
          <w:sz w:val="22"/>
          <w:szCs w:val="22"/>
        </w:rPr>
      </w:pPr>
      <w:r w:rsidRPr="00CB7FA3">
        <w:rPr>
          <w:b/>
          <w:sz w:val="22"/>
          <w:szCs w:val="22"/>
        </w:rPr>
        <w:t>RAN1 understanding</w:t>
      </w:r>
      <w:r w:rsidRPr="00CB7FA3">
        <w:rPr>
          <w:rFonts w:hint="eastAsia"/>
          <w:b/>
          <w:sz w:val="22"/>
          <w:szCs w:val="22"/>
        </w:rPr>
        <w:t xml:space="preserve">: </w:t>
      </w:r>
      <w:r>
        <w:rPr>
          <w:b/>
          <w:sz w:val="22"/>
          <w:szCs w:val="22"/>
        </w:rPr>
        <w:t xml:space="preserve">If maximum transmission number of beam failure recovery request over dedicated PRACH resource is reached, UE considers it as beam recovery failure. </w:t>
      </w:r>
    </w:p>
    <w:p w:rsidR="0004623E" w:rsidRPr="00285DBC" w:rsidRDefault="0004623E" w:rsidP="0004623E">
      <w:pPr>
        <w:pStyle w:val="Doc-text2"/>
        <w:numPr>
          <w:ilvl w:val="0"/>
          <w:numId w:val="47"/>
        </w:numPr>
        <w:tabs>
          <w:tab w:val="left" w:pos="340"/>
        </w:tabs>
        <w:spacing w:before="120" w:after="120"/>
        <w:jc w:val="both"/>
        <w:rPr>
          <w:rFonts w:cs="Arial"/>
          <w:sz w:val="22"/>
          <w:szCs w:val="22"/>
          <w:lang w:eastAsia="ko-KR"/>
        </w:rPr>
      </w:pPr>
      <w:r>
        <w:rPr>
          <w:b/>
          <w:sz w:val="22"/>
          <w:szCs w:val="22"/>
        </w:rPr>
        <w:t>RAN2 understanding:</w:t>
      </w:r>
      <w:r w:rsidRPr="00CB7FA3">
        <w:rPr>
          <w:rFonts w:hint="eastAsia"/>
          <w:b/>
          <w:sz w:val="22"/>
          <w:szCs w:val="22"/>
        </w:rPr>
        <w:t xml:space="preserve"> </w:t>
      </w:r>
      <w:r>
        <w:rPr>
          <w:b/>
          <w:sz w:val="22"/>
          <w:szCs w:val="22"/>
        </w:rPr>
        <w:t>If maximum transmission number of beam failure recovery request over dedicated PRACH resource is reached, UE considers it as random access failure.</w:t>
      </w:r>
    </w:p>
    <w:p w:rsidR="0004623E" w:rsidRPr="00CB7FA3" w:rsidRDefault="0004623E" w:rsidP="0004623E">
      <w:pPr>
        <w:pStyle w:val="Doc-text2"/>
        <w:tabs>
          <w:tab w:val="left" w:pos="340"/>
        </w:tabs>
        <w:spacing w:before="120" w:after="120"/>
        <w:ind w:left="0" w:firstLine="0"/>
        <w:jc w:val="both"/>
        <w:rPr>
          <w:b/>
          <w:sz w:val="22"/>
          <w:szCs w:val="22"/>
        </w:rPr>
      </w:pPr>
      <w:r w:rsidRPr="00CB7FA3">
        <w:rPr>
          <w:b/>
          <w:sz w:val="22"/>
          <w:szCs w:val="22"/>
        </w:rPr>
        <w:t xml:space="preserve">Misalignment </w:t>
      </w:r>
      <w:r>
        <w:rPr>
          <w:b/>
          <w:sz w:val="22"/>
          <w:szCs w:val="22"/>
        </w:rPr>
        <w:t>6</w:t>
      </w:r>
      <w:r w:rsidRPr="00CB7FA3">
        <w:rPr>
          <w:b/>
          <w:sz w:val="22"/>
          <w:szCs w:val="22"/>
        </w:rPr>
        <w:t xml:space="preserve"> for </w:t>
      </w:r>
      <w:r w:rsidRPr="007249F4">
        <w:rPr>
          <w:b/>
          <w:sz w:val="22"/>
          <w:szCs w:val="22"/>
        </w:rPr>
        <w:t>Parameters of Dedicated PRACH resource</w:t>
      </w:r>
      <w:r w:rsidRPr="00CB7FA3">
        <w:rPr>
          <w:b/>
          <w:sz w:val="22"/>
          <w:szCs w:val="22"/>
        </w:rPr>
        <w:t>:</w:t>
      </w:r>
    </w:p>
    <w:p w:rsidR="0004623E" w:rsidRPr="007249F4" w:rsidRDefault="0004623E" w:rsidP="0004623E">
      <w:pPr>
        <w:pStyle w:val="Doc-text2"/>
        <w:numPr>
          <w:ilvl w:val="0"/>
          <w:numId w:val="47"/>
        </w:numPr>
        <w:tabs>
          <w:tab w:val="left" w:pos="340"/>
        </w:tabs>
        <w:spacing w:before="120" w:after="120"/>
        <w:jc w:val="both"/>
        <w:rPr>
          <w:b/>
          <w:sz w:val="22"/>
          <w:szCs w:val="22"/>
        </w:rPr>
      </w:pPr>
      <w:r w:rsidRPr="007249F4">
        <w:rPr>
          <w:b/>
          <w:sz w:val="22"/>
          <w:szCs w:val="22"/>
        </w:rPr>
        <w:lastRenderedPageBreak/>
        <w:t>RAN1 understanding</w:t>
      </w:r>
      <w:r w:rsidRPr="007249F4">
        <w:rPr>
          <w:rFonts w:hint="eastAsia"/>
          <w:b/>
          <w:sz w:val="22"/>
          <w:szCs w:val="22"/>
        </w:rPr>
        <w:t xml:space="preserve">: </w:t>
      </w:r>
      <w:r w:rsidRPr="007249F4">
        <w:rPr>
          <w:b/>
          <w:sz w:val="22"/>
          <w:szCs w:val="22"/>
        </w:rPr>
        <w:t xml:space="preserve">A new set of parameters for dedicated PRACH resources configuration is defined particularly for beam failure recovery request transmission. </w:t>
      </w:r>
    </w:p>
    <w:p w:rsidR="0004623E" w:rsidRPr="007249F4" w:rsidRDefault="0004623E" w:rsidP="0004623E">
      <w:pPr>
        <w:pStyle w:val="Doc-text2"/>
        <w:numPr>
          <w:ilvl w:val="0"/>
          <w:numId w:val="47"/>
        </w:numPr>
        <w:tabs>
          <w:tab w:val="left" w:pos="340"/>
        </w:tabs>
        <w:spacing w:before="120" w:after="120"/>
        <w:jc w:val="both"/>
        <w:rPr>
          <w:rFonts w:cs="Arial"/>
          <w:b/>
          <w:sz w:val="22"/>
          <w:szCs w:val="22"/>
          <w:lang w:eastAsia="ko-KR"/>
        </w:rPr>
      </w:pPr>
      <w:r w:rsidRPr="007249F4">
        <w:rPr>
          <w:b/>
          <w:sz w:val="22"/>
          <w:szCs w:val="22"/>
        </w:rPr>
        <w:t>RAN2 understanding:</w:t>
      </w:r>
      <w:r w:rsidRPr="007249F4">
        <w:rPr>
          <w:rFonts w:hint="eastAsia"/>
          <w:b/>
          <w:sz w:val="22"/>
          <w:szCs w:val="22"/>
        </w:rPr>
        <w:t xml:space="preserve"> </w:t>
      </w:r>
      <w:r w:rsidRPr="007249F4">
        <w:rPr>
          <w:b/>
          <w:sz w:val="22"/>
          <w:szCs w:val="22"/>
        </w:rPr>
        <w:t>Same set of parameters for</w:t>
      </w:r>
      <w:r w:rsidRPr="007249F4">
        <w:rPr>
          <w:rFonts w:cs="Arial"/>
          <w:b/>
          <w:sz w:val="22"/>
          <w:szCs w:val="22"/>
          <w:lang w:eastAsia="ko-KR"/>
        </w:rPr>
        <w:t xml:space="preserve"> the PRACH related configuration are used for normal RA procedure and beam failure recovery request</w:t>
      </w:r>
      <w:r>
        <w:rPr>
          <w:rFonts w:cs="Arial"/>
          <w:b/>
          <w:sz w:val="22"/>
          <w:szCs w:val="22"/>
          <w:lang w:eastAsia="ko-KR"/>
        </w:rPr>
        <w:t>.</w:t>
      </w:r>
    </w:p>
    <w:p w:rsidR="0039650C" w:rsidRDefault="0004623E" w:rsidP="0039650C">
      <w:pPr>
        <w:pStyle w:val="Doc-text2"/>
        <w:tabs>
          <w:tab w:val="left" w:pos="340"/>
        </w:tabs>
        <w:spacing w:before="120" w:after="120"/>
        <w:ind w:left="0" w:firstLine="0"/>
        <w:jc w:val="both"/>
        <w:rPr>
          <w:sz w:val="22"/>
          <w:szCs w:val="22"/>
        </w:rPr>
      </w:pPr>
      <w:r>
        <w:rPr>
          <w:sz w:val="22"/>
          <w:szCs w:val="22"/>
        </w:rPr>
        <w:t>RAN2 should consider following</w:t>
      </w:r>
      <w:r w:rsidR="0039650C">
        <w:rPr>
          <w:sz w:val="22"/>
          <w:szCs w:val="22"/>
        </w:rPr>
        <w:t xml:space="preserve"> pro</w:t>
      </w:r>
      <w:r>
        <w:rPr>
          <w:sz w:val="22"/>
          <w:szCs w:val="22"/>
        </w:rPr>
        <w:t>posals to fix the misalignments between RAN1 and RAN2:</w:t>
      </w:r>
    </w:p>
    <w:p w:rsidR="0039650C" w:rsidRPr="0004623E" w:rsidRDefault="0039650C" w:rsidP="0039650C">
      <w:pPr>
        <w:pStyle w:val="Doc-text2"/>
        <w:tabs>
          <w:tab w:val="left" w:pos="340"/>
        </w:tabs>
        <w:spacing w:before="120" w:after="120"/>
        <w:ind w:left="0" w:firstLine="0"/>
        <w:jc w:val="both"/>
        <w:rPr>
          <w:b/>
          <w:sz w:val="22"/>
          <w:szCs w:val="22"/>
        </w:rPr>
      </w:pPr>
      <w:r w:rsidRPr="0004623E">
        <w:rPr>
          <w:b/>
          <w:sz w:val="22"/>
          <w:szCs w:val="22"/>
        </w:rPr>
        <w:t xml:space="preserve">Proposal 1: MAC layer detects beam failure by counting a number of consecutive detected beam failure instances, which is indicated from PHY layer. </w:t>
      </w:r>
    </w:p>
    <w:p w:rsidR="0039650C" w:rsidRPr="0004623E" w:rsidRDefault="0039650C" w:rsidP="0039650C">
      <w:pPr>
        <w:pStyle w:val="Doc-text2"/>
        <w:tabs>
          <w:tab w:val="left" w:pos="340"/>
        </w:tabs>
        <w:spacing w:before="120" w:after="120"/>
        <w:ind w:left="0" w:firstLine="0"/>
        <w:jc w:val="both"/>
        <w:rPr>
          <w:b/>
          <w:sz w:val="22"/>
          <w:szCs w:val="22"/>
        </w:rPr>
      </w:pPr>
      <w:r w:rsidRPr="0004623E">
        <w:rPr>
          <w:b/>
          <w:sz w:val="22"/>
          <w:szCs w:val="22"/>
        </w:rPr>
        <w:t xml:space="preserve">Proposal 2: Beam failure recovery transmission is triggered when both beam failure is detected and candidate beam is identified. </w:t>
      </w:r>
    </w:p>
    <w:p w:rsidR="0039650C" w:rsidRPr="0004623E" w:rsidRDefault="0039650C" w:rsidP="0039650C">
      <w:pPr>
        <w:pStyle w:val="Doc-text2"/>
        <w:tabs>
          <w:tab w:val="left" w:pos="340"/>
        </w:tabs>
        <w:spacing w:before="120" w:after="120"/>
        <w:ind w:left="0" w:firstLine="0"/>
        <w:jc w:val="both"/>
        <w:rPr>
          <w:b/>
          <w:sz w:val="22"/>
          <w:szCs w:val="22"/>
        </w:rPr>
      </w:pPr>
      <w:r w:rsidRPr="0004623E">
        <w:rPr>
          <w:b/>
          <w:sz w:val="22"/>
          <w:szCs w:val="22"/>
        </w:rPr>
        <w:t xml:space="preserve">Proposal 3: Candidate beam selection is based on L1-RSRP and the corresponding L1-RSRP threshold. </w:t>
      </w:r>
    </w:p>
    <w:p w:rsidR="0039650C" w:rsidRPr="0004623E" w:rsidRDefault="0039650C" w:rsidP="0039650C">
      <w:pPr>
        <w:pStyle w:val="Doc-text2"/>
        <w:tabs>
          <w:tab w:val="left" w:pos="340"/>
        </w:tabs>
        <w:spacing w:before="120" w:after="120"/>
        <w:ind w:left="0" w:firstLine="0"/>
        <w:jc w:val="both"/>
        <w:rPr>
          <w:b/>
          <w:sz w:val="22"/>
          <w:szCs w:val="22"/>
        </w:rPr>
      </w:pPr>
      <w:r w:rsidRPr="0004623E">
        <w:rPr>
          <w:b/>
          <w:sz w:val="22"/>
          <w:szCs w:val="22"/>
        </w:rPr>
        <w:t xml:space="preserve">Proposal 4: Beam failure recovery request is transmitted through dedicated PRACH resource with the maximum transmission number </w:t>
      </w:r>
      <w:r w:rsidRPr="0004623E">
        <w:rPr>
          <w:b/>
          <w:i/>
          <w:sz w:val="22"/>
          <w:szCs w:val="22"/>
        </w:rPr>
        <w:t>PreambleTransMax-BFR</w:t>
      </w:r>
      <w:r w:rsidRPr="0004623E">
        <w:rPr>
          <w:b/>
          <w:sz w:val="22"/>
          <w:szCs w:val="22"/>
        </w:rPr>
        <w:t>. FFS on how to support contention based RA procedure as a fallback mechanism.</w:t>
      </w:r>
    </w:p>
    <w:p w:rsidR="0039650C" w:rsidRPr="0004623E" w:rsidRDefault="0039650C" w:rsidP="0039650C">
      <w:pPr>
        <w:pStyle w:val="Doc-text2"/>
        <w:tabs>
          <w:tab w:val="left" w:pos="340"/>
        </w:tabs>
        <w:spacing w:before="120" w:after="120"/>
        <w:ind w:left="0" w:firstLine="0"/>
        <w:jc w:val="both"/>
        <w:rPr>
          <w:rFonts w:cs="Arial"/>
          <w:sz w:val="22"/>
          <w:szCs w:val="22"/>
          <w:lang w:eastAsia="ko-KR"/>
        </w:rPr>
      </w:pPr>
      <w:r w:rsidRPr="0004623E">
        <w:rPr>
          <w:b/>
          <w:sz w:val="22"/>
          <w:szCs w:val="22"/>
        </w:rPr>
        <w:t xml:space="preserve">Proposal 5: If maximum transmission number of beam failure recovery request over dedicated PRACH resource is reached, UE considers it as beam recovery failure. </w:t>
      </w:r>
    </w:p>
    <w:p w:rsidR="0004623E" w:rsidRPr="0004623E" w:rsidRDefault="0039650C" w:rsidP="0039650C">
      <w:pPr>
        <w:pStyle w:val="Doc-text2"/>
        <w:tabs>
          <w:tab w:val="left" w:pos="340"/>
        </w:tabs>
        <w:spacing w:before="120" w:after="120"/>
        <w:ind w:left="0" w:firstLine="0"/>
        <w:jc w:val="both"/>
        <w:rPr>
          <w:b/>
          <w:sz w:val="22"/>
          <w:szCs w:val="22"/>
        </w:rPr>
      </w:pPr>
      <w:r w:rsidRPr="0004623E">
        <w:rPr>
          <w:b/>
          <w:sz w:val="22"/>
          <w:szCs w:val="22"/>
        </w:rPr>
        <w:t>Proposal 6: The new set of parameters for dedicated PRACH resources configuration defined for beam failure recovery request transmission should be captured in MAC spec.</w:t>
      </w:r>
      <w:r>
        <w:rPr>
          <w:b/>
          <w:sz w:val="22"/>
          <w:szCs w:val="22"/>
        </w:rPr>
        <w:t xml:space="preserve"> </w:t>
      </w:r>
    </w:p>
    <w:p w:rsidR="008C6AB3" w:rsidRDefault="005F0A2E" w:rsidP="008C6AB3">
      <w:pPr>
        <w:pStyle w:val="Heading1"/>
        <w:pBdr>
          <w:top w:val="single" w:sz="12" w:space="0" w:color="auto"/>
        </w:pBdr>
        <w:rPr>
          <w:lang w:val="en-US" w:eastAsia="ko-KR"/>
        </w:rPr>
      </w:pPr>
      <w:r>
        <w:rPr>
          <w:lang w:val="en-US" w:eastAsia="ko-KR"/>
        </w:rPr>
        <w:t>5</w:t>
      </w:r>
      <w:r w:rsidR="008C6AB3">
        <w:rPr>
          <w:lang w:val="en-US" w:eastAsia="ko-KR"/>
        </w:rPr>
        <w:t xml:space="preserve"> References</w:t>
      </w:r>
    </w:p>
    <w:p w:rsidR="0001448E" w:rsidRDefault="008C6AB3" w:rsidP="008C6AB3">
      <w:pPr>
        <w:spacing w:after="60"/>
        <w:rPr>
          <w:rFonts w:ascii="Arial" w:hAnsi="Arial" w:cs="Arial"/>
          <w:sz w:val="22"/>
          <w:szCs w:val="22"/>
          <w:lang w:eastAsia="ko-KR"/>
        </w:rPr>
      </w:pPr>
      <w:r w:rsidRPr="00C6289E">
        <w:rPr>
          <w:rFonts w:ascii="Arial" w:hAnsi="Arial" w:cs="Arial"/>
          <w:sz w:val="22"/>
          <w:szCs w:val="22"/>
          <w:lang w:eastAsia="ko-KR"/>
        </w:rPr>
        <w:t xml:space="preserve">[1] </w:t>
      </w:r>
      <w:hyperlink r:id="rId8" w:history="1">
        <w:r w:rsidR="0001448E" w:rsidRPr="0001448E">
          <w:rPr>
            <w:rFonts w:ascii="Arial" w:hAnsi="Arial" w:cs="Arial"/>
            <w:sz w:val="22"/>
            <w:szCs w:val="22"/>
            <w:lang w:eastAsia="ko-KR"/>
          </w:rPr>
          <w:t>R2-1714050</w:t>
        </w:r>
      </w:hyperlink>
      <w:r w:rsidR="0001448E" w:rsidRPr="00C6289E">
        <w:rPr>
          <w:rFonts w:ascii="Arial" w:hAnsi="Arial" w:cs="Arial"/>
          <w:sz w:val="22"/>
          <w:szCs w:val="22"/>
          <w:lang w:eastAsia="ko-KR"/>
        </w:rPr>
        <w:t xml:space="preserve"> </w:t>
      </w:r>
      <w:r w:rsidR="0001448E" w:rsidRPr="0001448E">
        <w:rPr>
          <w:rFonts w:ascii="Arial" w:hAnsi="Arial" w:cs="Arial"/>
          <w:sz w:val="22"/>
          <w:szCs w:val="22"/>
          <w:lang w:eastAsia="ko-KR"/>
        </w:rPr>
        <w:t xml:space="preserve">LS to RAN1 on beam recovery failure </w:t>
      </w:r>
    </w:p>
    <w:p w:rsidR="0001448E" w:rsidRDefault="008C6AB3" w:rsidP="0001448E">
      <w:pPr>
        <w:spacing w:after="60"/>
        <w:rPr>
          <w:rFonts w:ascii="Arial" w:hAnsi="Arial" w:cs="Arial"/>
          <w:sz w:val="22"/>
          <w:szCs w:val="22"/>
          <w:lang w:eastAsia="ko-KR"/>
        </w:rPr>
      </w:pPr>
      <w:r w:rsidRPr="00C6289E">
        <w:rPr>
          <w:rFonts w:ascii="Arial" w:hAnsi="Arial" w:cs="Arial"/>
          <w:sz w:val="22"/>
          <w:szCs w:val="22"/>
          <w:lang w:eastAsia="ko-KR"/>
        </w:rPr>
        <w:t xml:space="preserve">[2] </w:t>
      </w:r>
      <w:r w:rsidR="0001448E" w:rsidRPr="0001448E">
        <w:rPr>
          <w:rFonts w:ascii="Arial" w:hAnsi="Arial" w:cs="Arial"/>
          <w:sz w:val="22"/>
          <w:szCs w:val="22"/>
          <w:lang w:eastAsia="ko-KR"/>
        </w:rPr>
        <w:t>R1-1721346 LS to RAN2 on Beam Failure Recovery</w:t>
      </w:r>
    </w:p>
    <w:p w:rsidR="0039650C" w:rsidRDefault="0039650C" w:rsidP="0001448E">
      <w:pPr>
        <w:spacing w:after="60"/>
        <w:rPr>
          <w:rFonts w:ascii="Arial" w:hAnsi="Arial" w:cs="Arial"/>
          <w:sz w:val="22"/>
          <w:szCs w:val="22"/>
          <w:lang w:eastAsia="ko-KR"/>
        </w:rPr>
      </w:pPr>
      <w:r>
        <w:rPr>
          <w:rFonts w:ascii="Arial" w:hAnsi="Arial" w:cs="Arial"/>
          <w:sz w:val="22"/>
          <w:szCs w:val="22"/>
          <w:lang w:eastAsia="ko-KR"/>
        </w:rPr>
        <w:t>[3]</w:t>
      </w:r>
      <w:r w:rsidR="00E76CB9">
        <w:rPr>
          <w:rFonts w:ascii="Arial" w:hAnsi="Arial" w:cs="Arial"/>
          <w:sz w:val="22"/>
          <w:szCs w:val="22"/>
          <w:lang w:eastAsia="ko-KR"/>
        </w:rPr>
        <w:t xml:space="preserve"> </w:t>
      </w:r>
      <w:r>
        <w:rPr>
          <w:rFonts w:ascii="Arial" w:hAnsi="Arial" w:cs="Arial"/>
          <w:sz w:val="22"/>
          <w:szCs w:val="22"/>
          <w:lang w:eastAsia="ko-KR"/>
        </w:rPr>
        <w:t>TS38.321 V2.0.0</w:t>
      </w:r>
    </w:p>
    <w:p w:rsidR="0004623E" w:rsidRPr="0004623E" w:rsidRDefault="0004623E" w:rsidP="0004623E">
      <w:pPr>
        <w:rPr>
          <w:rFonts w:ascii="Arial" w:hAnsi="Arial" w:cs="Arial"/>
          <w:sz w:val="22"/>
          <w:szCs w:val="22"/>
          <w:lang w:eastAsia="ko-KR"/>
        </w:rPr>
      </w:pPr>
      <w:r>
        <w:rPr>
          <w:rFonts w:ascii="Arial" w:hAnsi="Arial" w:cs="Arial"/>
          <w:sz w:val="22"/>
          <w:szCs w:val="22"/>
          <w:lang w:eastAsia="ko-KR"/>
        </w:rPr>
        <w:t xml:space="preserve">[4] </w:t>
      </w:r>
      <w:r w:rsidRPr="0004623E">
        <w:rPr>
          <w:rFonts w:ascii="Arial" w:hAnsi="Arial" w:cs="Arial"/>
          <w:sz w:val="22"/>
          <w:szCs w:val="22"/>
          <w:lang w:eastAsia="ko-KR"/>
        </w:rPr>
        <w:t>R2-1800660 Draft CR for Beam Failure Recovery Procedure Mediatek Inc.</w:t>
      </w:r>
    </w:p>
    <w:p w:rsidR="0004623E" w:rsidRPr="0001448E" w:rsidRDefault="0004623E" w:rsidP="0001448E">
      <w:pPr>
        <w:spacing w:after="60"/>
        <w:rPr>
          <w:rFonts w:ascii="Arial" w:hAnsi="Arial" w:cs="Arial"/>
          <w:sz w:val="22"/>
          <w:szCs w:val="22"/>
          <w:lang w:eastAsia="ko-KR"/>
        </w:rPr>
      </w:pPr>
    </w:p>
    <w:p w:rsidR="008C6AB3" w:rsidRPr="00C6289E" w:rsidRDefault="008C6AB3" w:rsidP="008C6AB3">
      <w:pPr>
        <w:spacing w:after="60"/>
        <w:rPr>
          <w:rFonts w:ascii="Arial" w:hAnsi="Arial" w:cs="Arial"/>
          <w:sz w:val="22"/>
          <w:szCs w:val="22"/>
          <w:lang w:eastAsia="ko-KR"/>
        </w:rPr>
      </w:pPr>
    </w:p>
    <w:sectPr w:rsidR="008C6AB3" w:rsidRPr="00C6289E"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733F" w:rsidRDefault="0000733F" w:rsidP="00417C0C">
      <w:pPr>
        <w:spacing w:after="0"/>
      </w:pPr>
      <w:r>
        <w:separator/>
      </w:r>
    </w:p>
  </w:endnote>
  <w:endnote w:type="continuationSeparator" w:id="0">
    <w:p w:rsidR="0000733F" w:rsidRDefault="0000733F" w:rsidP="00417C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733F" w:rsidRDefault="0000733F" w:rsidP="00417C0C">
      <w:pPr>
        <w:spacing w:after="0"/>
      </w:pPr>
      <w:r>
        <w:separator/>
      </w:r>
    </w:p>
  </w:footnote>
  <w:footnote w:type="continuationSeparator" w:id="0">
    <w:p w:rsidR="0000733F" w:rsidRDefault="0000733F" w:rsidP="00417C0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3E59EF"/>
    <w:multiLevelType w:val="hybridMultilevel"/>
    <w:tmpl w:val="A8229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108C7"/>
    <w:multiLevelType w:val="hybridMultilevel"/>
    <w:tmpl w:val="032ACA0C"/>
    <w:lvl w:ilvl="0" w:tplc="E63889B2">
      <w:numFmt w:val="bullet"/>
      <w:lvlText w:val="-"/>
      <w:lvlJc w:val="left"/>
      <w:pPr>
        <w:ind w:left="1619" w:hanging="360"/>
      </w:pPr>
      <w:rPr>
        <w:rFonts w:ascii="Times New Roman" w:eastAsia="Times New Roman" w:hAnsi="Times New Roman"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06CE4EFC"/>
    <w:multiLevelType w:val="hybridMultilevel"/>
    <w:tmpl w:val="4E6E38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B5AE0"/>
    <w:multiLevelType w:val="hybridMultilevel"/>
    <w:tmpl w:val="1090B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3D681C"/>
    <w:multiLevelType w:val="multilevel"/>
    <w:tmpl w:val="523C2EB0"/>
    <w:lvl w:ilvl="0">
      <w:start w:val="1"/>
      <w:numFmt w:val="bullet"/>
      <w:lvlText w:val=""/>
      <w:lvlJc w:val="left"/>
      <w:pPr>
        <w:ind w:left="720" w:hanging="360"/>
      </w:pPr>
      <w:rPr>
        <w:rFonts w:ascii="Symbol" w:hAnsi="Symbol"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9E650F0"/>
    <w:multiLevelType w:val="hybridMultilevel"/>
    <w:tmpl w:val="6882DB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78739B"/>
    <w:multiLevelType w:val="hybridMultilevel"/>
    <w:tmpl w:val="A9A6B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B135F6"/>
    <w:multiLevelType w:val="hybridMultilevel"/>
    <w:tmpl w:val="D5EA1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000E10"/>
    <w:multiLevelType w:val="hybridMultilevel"/>
    <w:tmpl w:val="73A62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711924"/>
    <w:multiLevelType w:val="hybridMultilevel"/>
    <w:tmpl w:val="8112F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5F66F2"/>
    <w:multiLevelType w:val="hybridMultilevel"/>
    <w:tmpl w:val="3788CB30"/>
    <w:lvl w:ilvl="0" w:tplc="768C406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CA1895"/>
    <w:multiLevelType w:val="hybridMultilevel"/>
    <w:tmpl w:val="82882FF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0F3439"/>
    <w:multiLevelType w:val="hybridMultilevel"/>
    <w:tmpl w:val="717AE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4B2DA8"/>
    <w:multiLevelType w:val="hybridMultilevel"/>
    <w:tmpl w:val="6D083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6C1184"/>
    <w:multiLevelType w:val="hybridMultilevel"/>
    <w:tmpl w:val="B09830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0B376A5"/>
    <w:multiLevelType w:val="hybridMultilevel"/>
    <w:tmpl w:val="8D00BFB4"/>
    <w:lvl w:ilvl="0" w:tplc="041E51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392ECE"/>
    <w:multiLevelType w:val="hybridMultilevel"/>
    <w:tmpl w:val="8C506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5F3C7A"/>
    <w:multiLevelType w:val="hybridMultilevel"/>
    <w:tmpl w:val="C7EA0A0C"/>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CE96485"/>
    <w:multiLevelType w:val="hybridMultilevel"/>
    <w:tmpl w:val="BA1EB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FF12FA6"/>
    <w:multiLevelType w:val="multilevel"/>
    <w:tmpl w:val="87C28FC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3402B78"/>
    <w:multiLevelType w:val="hybridMultilevel"/>
    <w:tmpl w:val="A3D00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8C3DB8"/>
    <w:multiLevelType w:val="hybridMultilevel"/>
    <w:tmpl w:val="F322E92A"/>
    <w:lvl w:ilvl="0" w:tplc="768C4060">
      <w:start w:val="1"/>
      <w:numFmt w:val="bullet"/>
      <w:lvlText w:val="•"/>
      <w:lvlJc w:val="left"/>
      <w:pPr>
        <w:tabs>
          <w:tab w:val="num" w:pos="720"/>
        </w:tabs>
        <w:ind w:left="720" w:hanging="360"/>
      </w:pPr>
      <w:rPr>
        <w:rFonts w:ascii="Arial" w:hAnsi="Arial" w:hint="default"/>
      </w:rPr>
    </w:lvl>
    <w:lvl w:ilvl="1" w:tplc="1CEAA60E">
      <w:start w:val="31"/>
      <w:numFmt w:val="bullet"/>
      <w:lvlText w:val="–"/>
      <w:lvlJc w:val="left"/>
      <w:pPr>
        <w:tabs>
          <w:tab w:val="num" w:pos="1440"/>
        </w:tabs>
        <w:ind w:left="1440" w:hanging="360"/>
      </w:pPr>
      <w:rPr>
        <w:rFonts w:ascii="Arial" w:hAnsi="Arial" w:hint="default"/>
      </w:rPr>
    </w:lvl>
    <w:lvl w:ilvl="2" w:tplc="03B8FA16">
      <w:start w:val="31"/>
      <w:numFmt w:val="bullet"/>
      <w:lvlText w:val="•"/>
      <w:lvlJc w:val="left"/>
      <w:pPr>
        <w:tabs>
          <w:tab w:val="num" w:pos="2160"/>
        </w:tabs>
        <w:ind w:left="2160" w:hanging="360"/>
      </w:pPr>
      <w:rPr>
        <w:rFonts w:ascii="Arial" w:hAnsi="Arial" w:hint="default"/>
      </w:rPr>
    </w:lvl>
    <w:lvl w:ilvl="3" w:tplc="E8B4CB10">
      <w:start w:val="31"/>
      <w:numFmt w:val="bullet"/>
      <w:lvlText w:val="–"/>
      <w:lvlJc w:val="left"/>
      <w:pPr>
        <w:tabs>
          <w:tab w:val="num" w:pos="2880"/>
        </w:tabs>
        <w:ind w:left="2880" w:hanging="360"/>
      </w:pPr>
      <w:rPr>
        <w:rFonts w:ascii="Arial" w:hAnsi="Arial" w:hint="default"/>
      </w:rPr>
    </w:lvl>
    <w:lvl w:ilvl="4" w:tplc="D2FA523C" w:tentative="1">
      <w:start w:val="1"/>
      <w:numFmt w:val="bullet"/>
      <w:lvlText w:val="•"/>
      <w:lvlJc w:val="left"/>
      <w:pPr>
        <w:tabs>
          <w:tab w:val="num" w:pos="3600"/>
        </w:tabs>
        <w:ind w:left="3600" w:hanging="360"/>
      </w:pPr>
      <w:rPr>
        <w:rFonts w:ascii="Arial" w:hAnsi="Arial" w:hint="default"/>
      </w:rPr>
    </w:lvl>
    <w:lvl w:ilvl="5" w:tplc="5AEEB5FC" w:tentative="1">
      <w:start w:val="1"/>
      <w:numFmt w:val="bullet"/>
      <w:lvlText w:val="•"/>
      <w:lvlJc w:val="left"/>
      <w:pPr>
        <w:tabs>
          <w:tab w:val="num" w:pos="4320"/>
        </w:tabs>
        <w:ind w:left="4320" w:hanging="360"/>
      </w:pPr>
      <w:rPr>
        <w:rFonts w:ascii="Arial" w:hAnsi="Arial" w:hint="default"/>
      </w:rPr>
    </w:lvl>
    <w:lvl w:ilvl="6" w:tplc="13ECCCAC" w:tentative="1">
      <w:start w:val="1"/>
      <w:numFmt w:val="bullet"/>
      <w:lvlText w:val="•"/>
      <w:lvlJc w:val="left"/>
      <w:pPr>
        <w:tabs>
          <w:tab w:val="num" w:pos="5040"/>
        </w:tabs>
        <w:ind w:left="5040" w:hanging="360"/>
      </w:pPr>
      <w:rPr>
        <w:rFonts w:ascii="Arial" w:hAnsi="Arial" w:hint="default"/>
      </w:rPr>
    </w:lvl>
    <w:lvl w:ilvl="7" w:tplc="6AEEA294" w:tentative="1">
      <w:start w:val="1"/>
      <w:numFmt w:val="bullet"/>
      <w:lvlText w:val="•"/>
      <w:lvlJc w:val="left"/>
      <w:pPr>
        <w:tabs>
          <w:tab w:val="num" w:pos="5760"/>
        </w:tabs>
        <w:ind w:left="5760" w:hanging="360"/>
      </w:pPr>
      <w:rPr>
        <w:rFonts w:ascii="Arial" w:hAnsi="Arial" w:hint="default"/>
      </w:rPr>
    </w:lvl>
    <w:lvl w:ilvl="8" w:tplc="988CD3C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6D10AA9"/>
    <w:multiLevelType w:val="hybridMultilevel"/>
    <w:tmpl w:val="6A48A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21008E"/>
    <w:multiLevelType w:val="hybridMultilevel"/>
    <w:tmpl w:val="5F827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3436BA"/>
    <w:multiLevelType w:val="hybridMultilevel"/>
    <w:tmpl w:val="809C4D44"/>
    <w:lvl w:ilvl="0" w:tplc="8FCADEF2">
      <w:start w:val="1"/>
      <w:numFmt w:val="bullet"/>
      <w:lvlText w:val="▪"/>
      <w:lvlJc w:val="left"/>
      <w:pPr>
        <w:tabs>
          <w:tab w:val="num" w:pos="720"/>
        </w:tabs>
        <w:ind w:left="720" w:hanging="360"/>
      </w:pPr>
      <w:rPr>
        <w:rFonts w:ascii="Lucida Grande" w:hAnsi="Lucida Grande" w:hint="default"/>
      </w:rPr>
    </w:lvl>
    <w:lvl w:ilvl="1" w:tplc="8B024ECE" w:tentative="1">
      <w:start w:val="1"/>
      <w:numFmt w:val="bullet"/>
      <w:lvlText w:val="▪"/>
      <w:lvlJc w:val="left"/>
      <w:pPr>
        <w:tabs>
          <w:tab w:val="num" w:pos="1440"/>
        </w:tabs>
        <w:ind w:left="1440" w:hanging="360"/>
      </w:pPr>
      <w:rPr>
        <w:rFonts w:ascii="Lucida Grande" w:hAnsi="Lucida Grande" w:hint="default"/>
      </w:rPr>
    </w:lvl>
    <w:lvl w:ilvl="2" w:tplc="915C20E0">
      <w:start w:val="1"/>
      <w:numFmt w:val="bullet"/>
      <w:lvlText w:val="▪"/>
      <w:lvlJc w:val="left"/>
      <w:pPr>
        <w:tabs>
          <w:tab w:val="num" w:pos="2160"/>
        </w:tabs>
        <w:ind w:left="2160" w:hanging="360"/>
      </w:pPr>
      <w:rPr>
        <w:rFonts w:ascii="Lucida Grande" w:hAnsi="Lucida Grande" w:hint="default"/>
      </w:rPr>
    </w:lvl>
    <w:lvl w:ilvl="3" w:tplc="74F08F90" w:tentative="1">
      <w:start w:val="1"/>
      <w:numFmt w:val="bullet"/>
      <w:lvlText w:val="▪"/>
      <w:lvlJc w:val="left"/>
      <w:pPr>
        <w:tabs>
          <w:tab w:val="num" w:pos="2880"/>
        </w:tabs>
        <w:ind w:left="2880" w:hanging="360"/>
      </w:pPr>
      <w:rPr>
        <w:rFonts w:ascii="Lucida Grande" w:hAnsi="Lucida Grande" w:hint="default"/>
      </w:rPr>
    </w:lvl>
    <w:lvl w:ilvl="4" w:tplc="F2E24B06" w:tentative="1">
      <w:start w:val="1"/>
      <w:numFmt w:val="bullet"/>
      <w:lvlText w:val="▪"/>
      <w:lvlJc w:val="left"/>
      <w:pPr>
        <w:tabs>
          <w:tab w:val="num" w:pos="3600"/>
        </w:tabs>
        <w:ind w:left="3600" w:hanging="360"/>
      </w:pPr>
      <w:rPr>
        <w:rFonts w:ascii="Lucida Grande" w:hAnsi="Lucida Grande" w:hint="default"/>
      </w:rPr>
    </w:lvl>
    <w:lvl w:ilvl="5" w:tplc="72209C9C" w:tentative="1">
      <w:start w:val="1"/>
      <w:numFmt w:val="bullet"/>
      <w:lvlText w:val="▪"/>
      <w:lvlJc w:val="left"/>
      <w:pPr>
        <w:tabs>
          <w:tab w:val="num" w:pos="4320"/>
        </w:tabs>
        <w:ind w:left="4320" w:hanging="360"/>
      </w:pPr>
      <w:rPr>
        <w:rFonts w:ascii="Lucida Grande" w:hAnsi="Lucida Grande" w:hint="default"/>
      </w:rPr>
    </w:lvl>
    <w:lvl w:ilvl="6" w:tplc="B23AD85A" w:tentative="1">
      <w:start w:val="1"/>
      <w:numFmt w:val="bullet"/>
      <w:lvlText w:val="▪"/>
      <w:lvlJc w:val="left"/>
      <w:pPr>
        <w:tabs>
          <w:tab w:val="num" w:pos="5040"/>
        </w:tabs>
        <w:ind w:left="5040" w:hanging="360"/>
      </w:pPr>
      <w:rPr>
        <w:rFonts w:ascii="Lucida Grande" w:hAnsi="Lucida Grande" w:hint="default"/>
      </w:rPr>
    </w:lvl>
    <w:lvl w:ilvl="7" w:tplc="9AFC1F1C" w:tentative="1">
      <w:start w:val="1"/>
      <w:numFmt w:val="bullet"/>
      <w:lvlText w:val="▪"/>
      <w:lvlJc w:val="left"/>
      <w:pPr>
        <w:tabs>
          <w:tab w:val="num" w:pos="5760"/>
        </w:tabs>
        <w:ind w:left="5760" w:hanging="360"/>
      </w:pPr>
      <w:rPr>
        <w:rFonts w:ascii="Lucida Grande" w:hAnsi="Lucida Grande" w:hint="default"/>
      </w:rPr>
    </w:lvl>
    <w:lvl w:ilvl="8" w:tplc="CAEEB720" w:tentative="1">
      <w:start w:val="1"/>
      <w:numFmt w:val="bullet"/>
      <w:lvlText w:val="▪"/>
      <w:lvlJc w:val="left"/>
      <w:pPr>
        <w:tabs>
          <w:tab w:val="num" w:pos="6480"/>
        </w:tabs>
        <w:ind w:left="6480" w:hanging="360"/>
      </w:pPr>
      <w:rPr>
        <w:rFonts w:ascii="Lucida Grande" w:hAnsi="Lucida Grande" w:hint="default"/>
      </w:rPr>
    </w:lvl>
  </w:abstractNum>
  <w:abstractNum w:abstractNumId="31"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D671DE"/>
    <w:multiLevelType w:val="multilevel"/>
    <w:tmpl w:val="8E9C602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3" w15:restartNumberingAfterBreak="0">
    <w:nsid w:val="4D021236"/>
    <w:multiLevelType w:val="hybridMultilevel"/>
    <w:tmpl w:val="4B9E4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913F03"/>
    <w:multiLevelType w:val="hybridMultilevel"/>
    <w:tmpl w:val="4C1C2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0633FD"/>
    <w:multiLevelType w:val="hybridMultilevel"/>
    <w:tmpl w:val="4E6E38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AA616D"/>
    <w:multiLevelType w:val="hybridMultilevel"/>
    <w:tmpl w:val="A10CF63E"/>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7" w15:restartNumberingAfterBreak="0">
    <w:nsid w:val="54A73FD3"/>
    <w:multiLevelType w:val="hybridMultilevel"/>
    <w:tmpl w:val="A78AE070"/>
    <w:lvl w:ilvl="0" w:tplc="768C406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67759A"/>
    <w:multiLevelType w:val="hybridMultilevel"/>
    <w:tmpl w:val="EAFAF8AC"/>
    <w:lvl w:ilvl="0" w:tplc="E63889B2">
      <w:numFmt w:val="bullet"/>
      <w:lvlText w:val="-"/>
      <w:lvlJc w:val="left"/>
      <w:pPr>
        <w:ind w:left="1619" w:hanging="360"/>
      </w:pPr>
      <w:rPr>
        <w:rFonts w:ascii="Times New Roman" w:eastAsia="Times New Roman" w:hAnsi="Times New Roma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9" w15:restartNumberingAfterBreak="0">
    <w:nsid w:val="56DD1894"/>
    <w:multiLevelType w:val="hybridMultilevel"/>
    <w:tmpl w:val="D54EB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0848BB"/>
    <w:multiLevelType w:val="hybridMultilevel"/>
    <w:tmpl w:val="09AC48D0"/>
    <w:lvl w:ilvl="0" w:tplc="567C24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617B6B6C"/>
    <w:multiLevelType w:val="hybridMultilevel"/>
    <w:tmpl w:val="4928D370"/>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187170"/>
    <w:multiLevelType w:val="multilevel"/>
    <w:tmpl w:val="523C2EB0"/>
    <w:lvl w:ilvl="0">
      <w:start w:val="1"/>
      <w:numFmt w:val="bullet"/>
      <w:lvlText w:val=""/>
      <w:lvlJc w:val="left"/>
      <w:pPr>
        <w:ind w:left="720" w:hanging="360"/>
      </w:pPr>
      <w:rPr>
        <w:rFonts w:ascii="Symbol" w:hAnsi="Symbol"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00D7ADB"/>
    <w:multiLevelType w:val="hybridMultilevel"/>
    <w:tmpl w:val="EDE62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834F37"/>
    <w:multiLevelType w:val="hybridMultilevel"/>
    <w:tmpl w:val="7BEC80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F26233"/>
    <w:multiLevelType w:val="hybridMultilevel"/>
    <w:tmpl w:val="FEE8B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552257"/>
    <w:multiLevelType w:val="multilevel"/>
    <w:tmpl w:val="523C2EB0"/>
    <w:lvl w:ilvl="0">
      <w:start w:val="1"/>
      <w:numFmt w:val="bullet"/>
      <w:lvlText w:val=""/>
      <w:lvlJc w:val="left"/>
      <w:pPr>
        <w:ind w:left="720" w:hanging="360"/>
      </w:pPr>
      <w:rPr>
        <w:rFonts w:ascii="Symbol" w:hAnsi="Symbol"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6"/>
  </w:num>
  <w:num w:numId="2">
    <w:abstractNumId w:val="0"/>
  </w:num>
  <w:num w:numId="3">
    <w:abstractNumId w:val="23"/>
  </w:num>
  <w:num w:numId="4">
    <w:abstractNumId w:val="31"/>
  </w:num>
  <w:num w:numId="5">
    <w:abstractNumId w:val="17"/>
  </w:num>
  <w:num w:numId="6">
    <w:abstractNumId w:val="29"/>
  </w:num>
  <w:num w:numId="7">
    <w:abstractNumId w:val="30"/>
  </w:num>
  <w:num w:numId="8">
    <w:abstractNumId w:val="26"/>
  </w:num>
  <w:num w:numId="9">
    <w:abstractNumId w:val="4"/>
  </w:num>
  <w:num w:numId="10">
    <w:abstractNumId w:val="9"/>
  </w:num>
  <w:num w:numId="11">
    <w:abstractNumId w:val="33"/>
  </w:num>
  <w:num w:numId="12">
    <w:abstractNumId w:val="19"/>
  </w:num>
  <w:num w:numId="13">
    <w:abstractNumId w:val="2"/>
  </w:num>
  <w:num w:numId="14">
    <w:abstractNumId w:val="38"/>
  </w:num>
  <w:num w:numId="15">
    <w:abstractNumId w:val="8"/>
  </w:num>
  <w:num w:numId="16">
    <w:abstractNumId w:val="34"/>
  </w:num>
  <w:num w:numId="17">
    <w:abstractNumId w:val="10"/>
  </w:num>
  <w:num w:numId="18">
    <w:abstractNumId w:val="21"/>
  </w:num>
  <w:num w:numId="19">
    <w:abstractNumId w:val="11"/>
  </w:num>
  <w:num w:numId="20">
    <w:abstractNumId w:val="44"/>
  </w:num>
  <w:num w:numId="21">
    <w:abstractNumId w:val="36"/>
  </w:num>
  <w:num w:numId="22">
    <w:abstractNumId w:val="22"/>
  </w:num>
  <w:num w:numId="23">
    <w:abstractNumId w:val="27"/>
  </w:num>
  <w:num w:numId="24">
    <w:abstractNumId w:val="20"/>
  </w:num>
  <w:num w:numId="25">
    <w:abstractNumId w:val="45"/>
  </w:num>
  <w:num w:numId="26">
    <w:abstractNumId w:val="35"/>
  </w:num>
  <w:num w:numId="27">
    <w:abstractNumId w:val="3"/>
  </w:num>
  <w:num w:numId="28">
    <w:abstractNumId w:val="12"/>
  </w:num>
  <w:num w:numId="29">
    <w:abstractNumId w:val="37"/>
  </w:num>
  <w:num w:numId="30">
    <w:abstractNumId w:val="13"/>
  </w:num>
  <w:num w:numId="31">
    <w:abstractNumId w:val="7"/>
  </w:num>
  <w:num w:numId="32">
    <w:abstractNumId w:val="41"/>
  </w:num>
  <w:num w:numId="33">
    <w:abstractNumId w:val="15"/>
  </w:num>
  <w:num w:numId="34">
    <w:abstractNumId w:val="14"/>
  </w:num>
  <w:num w:numId="35">
    <w:abstractNumId w:val="18"/>
  </w:num>
  <w:num w:numId="36">
    <w:abstractNumId w:val="32"/>
  </w:num>
  <w:num w:numId="37">
    <w:abstractNumId w:val="39"/>
  </w:num>
  <w:num w:numId="38">
    <w:abstractNumId w:val="16"/>
  </w:num>
  <w:num w:numId="39">
    <w:abstractNumId w:val="1"/>
  </w:num>
  <w:num w:numId="40">
    <w:abstractNumId w:val="40"/>
  </w:num>
  <w:num w:numId="41">
    <w:abstractNumId w:val="24"/>
  </w:num>
  <w:num w:numId="42">
    <w:abstractNumId w:val="43"/>
  </w:num>
  <w:num w:numId="43">
    <w:abstractNumId w:val="28"/>
  </w:num>
  <w:num w:numId="44">
    <w:abstractNumId w:val="25"/>
  </w:num>
  <w:num w:numId="45">
    <w:abstractNumId w:val="46"/>
  </w:num>
  <w:num w:numId="46">
    <w:abstractNumId w:val="5"/>
  </w:num>
  <w:num w:numId="4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characterSpacingControl w:val="doNotCompress"/>
  <w:hdrShapeDefaults>
    <o:shapedefaults v:ext="edit" spidmax="2049"/>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6AB3"/>
    <w:rsid w:val="0000733F"/>
    <w:rsid w:val="0001448E"/>
    <w:rsid w:val="0004623E"/>
    <w:rsid w:val="00060529"/>
    <w:rsid w:val="00061F7A"/>
    <w:rsid w:val="000A4278"/>
    <w:rsid w:val="000C5B27"/>
    <w:rsid w:val="000D35A9"/>
    <w:rsid w:val="000D6A53"/>
    <w:rsid w:val="001041CA"/>
    <w:rsid w:val="00106847"/>
    <w:rsid w:val="0016212A"/>
    <w:rsid w:val="001676FC"/>
    <w:rsid w:val="001720EE"/>
    <w:rsid w:val="00175765"/>
    <w:rsid w:val="001B5266"/>
    <w:rsid w:val="001D22C0"/>
    <w:rsid w:val="001E393D"/>
    <w:rsid w:val="001F756C"/>
    <w:rsid w:val="00200C61"/>
    <w:rsid w:val="00222258"/>
    <w:rsid w:val="00222A2F"/>
    <w:rsid w:val="00261808"/>
    <w:rsid w:val="00282361"/>
    <w:rsid w:val="00285DBC"/>
    <w:rsid w:val="002A22FB"/>
    <w:rsid w:val="002C681A"/>
    <w:rsid w:val="002F5AEC"/>
    <w:rsid w:val="003072C8"/>
    <w:rsid w:val="003153DF"/>
    <w:rsid w:val="00316397"/>
    <w:rsid w:val="00345700"/>
    <w:rsid w:val="003476B0"/>
    <w:rsid w:val="00352EEC"/>
    <w:rsid w:val="003619A4"/>
    <w:rsid w:val="00371B81"/>
    <w:rsid w:val="00390D22"/>
    <w:rsid w:val="0039650C"/>
    <w:rsid w:val="003A30B7"/>
    <w:rsid w:val="003B71E2"/>
    <w:rsid w:val="00406977"/>
    <w:rsid w:val="004137F7"/>
    <w:rsid w:val="00417C0C"/>
    <w:rsid w:val="0044443C"/>
    <w:rsid w:val="004C457A"/>
    <w:rsid w:val="005E4E48"/>
    <w:rsid w:val="005F0A2E"/>
    <w:rsid w:val="0062426B"/>
    <w:rsid w:val="00642A7C"/>
    <w:rsid w:val="00647317"/>
    <w:rsid w:val="0066635A"/>
    <w:rsid w:val="00690AE6"/>
    <w:rsid w:val="00707349"/>
    <w:rsid w:val="007249F4"/>
    <w:rsid w:val="00796C3D"/>
    <w:rsid w:val="007C6429"/>
    <w:rsid w:val="00801006"/>
    <w:rsid w:val="008021ED"/>
    <w:rsid w:val="00804B2B"/>
    <w:rsid w:val="00845DBE"/>
    <w:rsid w:val="0088478B"/>
    <w:rsid w:val="00896F5A"/>
    <w:rsid w:val="008C6AB3"/>
    <w:rsid w:val="009003DD"/>
    <w:rsid w:val="00900EC5"/>
    <w:rsid w:val="00902A27"/>
    <w:rsid w:val="009A5E2F"/>
    <w:rsid w:val="009C79F6"/>
    <w:rsid w:val="00A177AE"/>
    <w:rsid w:val="00A55F40"/>
    <w:rsid w:val="00A606C9"/>
    <w:rsid w:val="00A65D18"/>
    <w:rsid w:val="00A72F1B"/>
    <w:rsid w:val="00AC78F5"/>
    <w:rsid w:val="00AE392B"/>
    <w:rsid w:val="00B406BF"/>
    <w:rsid w:val="00B476AD"/>
    <w:rsid w:val="00B503FA"/>
    <w:rsid w:val="00B6095A"/>
    <w:rsid w:val="00B677DC"/>
    <w:rsid w:val="00BD4288"/>
    <w:rsid w:val="00C058A0"/>
    <w:rsid w:val="00C2466B"/>
    <w:rsid w:val="00C6289E"/>
    <w:rsid w:val="00C90DC6"/>
    <w:rsid w:val="00CB7FA3"/>
    <w:rsid w:val="00D22944"/>
    <w:rsid w:val="00D56FAD"/>
    <w:rsid w:val="00D83A55"/>
    <w:rsid w:val="00D85D5C"/>
    <w:rsid w:val="00D971EB"/>
    <w:rsid w:val="00DB2E24"/>
    <w:rsid w:val="00DE0DB1"/>
    <w:rsid w:val="00DE331A"/>
    <w:rsid w:val="00DF7E4E"/>
    <w:rsid w:val="00E32081"/>
    <w:rsid w:val="00E76CB9"/>
    <w:rsid w:val="00E80CCF"/>
    <w:rsid w:val="00E86A0D"/>
    <w:rsid w:val="00EA3F64"/>
    <w:rsid w:val="00F15EDE"/>
    <w:rsid w:val="00F31132"/>
    <w:rsid w:val="00F36426"/>
    <w:rsid w:val="00FA59B6"/>
    <w:rsid w:val="00FB0B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78EED9A-ED9D-4798-A0D5-6F776028A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6AB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8C6AB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Heading1"/>
    <w:next w:val="Normal"/>
    <w:link w:val="Heading2Char"/>
    <w:qFormat/>
    <w:rsid w:val="008C6AB3"/>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8C6AB3"/>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rsid w:val="008C6AB3"/>
    <w:pPr>
      <w:ind w:left="1418" w:hanging="1418"/>
      <w:outlineLvl w:val="3"/>
    </w:pPr>
    <w:rPr>
      <w:sz w:val="24"/>
    </w:rPr>
  </w:style>
  <w:style w:type="paragraph" w:styleId="Heading5">
    <w:name w:val="heading 5"/>
    <w:basedOn w:val="Heading4"/>
    <w:next w:val="Normal"/>
    <w:link w:val="Heading5Char"/>
    <w:qFormat/>
    <w:rsid w:val="008C6AB3"/>
    <w:pPr>
      <w:ind w:left="1701" w:hanging="1701"/>
      <w:outlineLvl w:val="4"/>
    </w:pPr>
    <w:rPr>
      <w:sz w:val="22"/>
      <w:lang w:val="en-GB"/>
    </w:rPr>
  </w:style>
  <w:style w:type="paragraph" w:styleId="Heading6">
    <w:name w:val="heading 6"/>
    <w:basedOn w:val="H6"/>
    <w:next w:val="Normal"/>
    <w:link w:val="Heading6Char"/>
    <w:qFormat/>
    <w:rsid w:val="008C6AB3"/>
    <w:pPr>
      <w:outlineLvl w:val="5"/>
    </w:pPr>
  </w:style>
  <w:style w:type="paragraph" w:styleId="Heading7">
    <w:name w:val="heading 7"/>
    <w:basedOn w:val="H6"/>
    <w:next w:val="Normal"/>
    <w:link w:val="Heading7Char"/>
    <w:qFormat/>
    <w:rsid w:val="008C6AB3"/>
    <w:pPr>
      <w:outlineLvl w:val="6"/>
    </w:pPr>
  </w:style>
  <w:style w:type="paragraph" w:styleId="Heading8">
    <w:name w:val="heading 8"/>
    <w:basedOn w:val="Heading1"/>
    <w:next w:val="Normal"/>
    <w:link w:val="Heading8Char"/>
    <w:qFormat/>
    <w:rsid w:val="008C6AB3"/>
    <w:pPr>
      <w:ind w:left="0" w:firstLine="0"/>
      <w:outlineLvl w:val="7"/>
    </w:pPr>
  </w:style>
  <w:style w:type="paragraph" w:styleId="Heading9">
    <w:name w:val="heading 9"/>
    <w:basedOn w:val="Heading8"/>
    <w:next w:val="Normal"/>
    <w:link w:val="Heading9Char"/>
    <w:qFormat/>
    <w:rsid w:val="008C6AB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6AB3"/>
    <w:rPr>
      <w:rFonts w:ascii="Arial" w:eastAsia="Malgun Gothic" w:hAnsi="Arial" w:cs="Times New Roman"/>
      <w:sz w:val="36"/>
      <w:szCs w:val="20"/>
      <w:lang w:val="en-GB" w:eastAsia="en-US"/>
    </w:rPr>
  </w:style>
  <w:style w:type="character" w:customStyle="1" w:styleId="Heading2Char">
    <w:name w:val="Heading 2 Char"/>
    <w:basedOn w:val="DefaultParagraphFont"/>
    <w:link w:val="Heading2"/>
    <w:rsid w:val="008C6AB3"/>
    <w:rPr>
      <w:rFonts w:ascii="Arial" w:eastAsia="Malgun Gothic" w:hAnsi="Arial" w:cs="Times New Roman"/>
      <w:sz w:val="32"/>
      <w:szCs w:val="20"/>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8C6AB3"/>
    <w:rPr>
      <w:rFonts w:ascii="Arial" w:eastAsia="Malgun Gothic" w:hAnsi="Arial" w:cs="Times New Roman"/>
      <w:sz w:val="28"/>
      <w:szCs w:val="2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C6AB3"/>
    <w:rPr>
      <w:rFonts w:ascii="Arial" w:eastAsia="Malgun Gothic" w:hAnsi="Arial" w:cs="Times New Roman"/>
      <w:sz w:val="24"/>
      <w:szCs w:val="20"/>
      <w:lang w:eastAsia="en-US"/>
    </w:rPr>
  </w:style>
  <w:style w:type="character" w:customStyle="1" w:styleId="Heading5Char">
    <w:name w:val="Heading 5 Char"/>
    <w:basedOn w:val="DefaultParagraphFont"/>
    <w:link w:val="Heading5"/>
    <w:rsid w:val="008C6AB3"/>
    <w:rPr>
      <w:rFonts w:ascii="Arial" w:eastAsia="Malgun Gothic" w:hAnsi="Arial" w:cs="Times New Roman"/>
      <w:szCs w:val="20"/>
      <w:lang w:val="en-GB" w:eastAsia="en-US"/>
    </w:rPr>
  </w:style>
  <w:style w:type="character" w:customStyle="1" w:styleId="Heading6Char">
    <w:name w:val="Heading 6 Char"/>
    <w:basedOn w:val="DefaultParagraphFont"/>
    <w:link w:val="Heading6"/>
    <w:rsid w:val="008C6AB3"/>
    <w:rPr>
      <w:rFonts w:ascii="Arial" w:eastAsia="Malgun Gothic" w:hAnsi="Arial" w:cs="Times New Roman"/>
      <w:sz w:val="20"/>
      <w:szCs w:val="20"/>
      <w:lang w:val="en-GB" w:eastAsia="en-US"/>
    </w:rPr>
  </w:style>
  <w:style w:type="character" w:customStyle="1" w:styleId="Heading7Char">
    <w:name w:val="Heading 7 Char"/>
    <w:basedOn w:val="DefaultParagraphFont"/>
    <w:link w:val="Heading7"/>
    <w:rsid w:val="008C6AB3"/>
    <w:rPr>
      <w:rFonts w:ascii="Arial" w:eastAsia="Malgun Gothic" w:hAnsi="Arial" w:cs="Times New Roman"/>
      <w:sz w:val="20"/>
      <w:szCs w:val="20"/>
      <w:lang w:val="en-GB" w:eastAsia="en-US"/>
    </w:rPr>
  </w:style>
  <w:style w:type="character" w:customStyle="1" w:styleId="Heading8Char">
    <w:name w:val="Heading 8 Char"/>
    <w:basedOn w:val="DefaultParagraphFont"/>
    <w:link w:val="Heading8"/>
    <w:rsid w:val="008C6AB3"/>
    <w:rPr>
      <w:rFonts w:ascii="Arial" w:eastAsia="Malgun Gothic" w:hAnsi="Arial" w:cs="Times New Roman"/>
      <w:sz w:val="36"/>
      <w:szCs w:val="20"/>
      <w:lang w:val="en-GB" w:eastAsia="en-US"/>
    </w:rPr>
  </w:style>
  <w:style w:type="character" w:customStyle="1" w:styleId="Heading9Char">
    <w:name w:val="Heading 9 Char"/>
    <w:basedOn w:val="DefaultParagraphFont"/>
    <w:link w:val="Heading9"/>
    <w:rsid w:val="008C6AB3"/>
    <w:rPr>
      <w:rFonts w:ascii="Arial" w:eastAsia="Malgun Gothic" w:hAnsi="Arial" w:cs="Times New Roman"/>
      <w:sz w:val="36"/>
      <w:szCs w:val="20"/>
      <w:lang w:val="en-GB" w:eastAsia="en-US"/>
    </w:rPr>
  </w:style>
  <w:style w:type="paragraph" w:styleId="TOC8">
    <w:name w:val="toc 8"/>
    <w:basedOn w:val="TOC1"/>
    <w:semiHidden/>
    <w:rsid w:val="008C6AB3"/>
    <w:pPr>
      <w:spacing w:before="180"/>
      <w:ind w:left="2693" w:hanging="2693"/>
    </w:pPr>
    <w:rPr>
      <w:b/>
    </w:rPr>
  </w:style>
  <w:style w:type="paragraph" w:styleId="TOC1">
    <w:name w:val="toc 1"/>
    <w:semiHidden/>
    <w:rsid w:val="008C6AB3"/>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szCs w:val="20"/>
      <w:lang w:val="en-GB" w:eastAsia="en-US"/>
    </w:rPr>
  </w:style>
  <w:style w:type="paragraph" w:customStyle="1" w:styleId="ZT">
    <w:name w:val="ZT"/>
    <w:rsid w:val="008C6AB3"/>
    <w:pPr>
      <w:framePr w:wrap="notBeside" w:hAnchor="margin" w:yAlign="center"/>
      <w:widowControl w:val="0"/>
      <w:spacing w:after="0" w:line="240" w:lineRule="atLeast"/>
      <w:jc w:val="right"/>
    </w:pPr>
    <w:rPr>
      <w:rFonts w:ascii="Arial" w:eastAsia="Malgun Gothic" w:hAnsi="Arial" w:cs="Times New Roman"/>
      <w:b/>
      <w:sz w:val="34"/>
      <w:szCs w:val="20"/>
      <w:lang w:val="en-GB" w:eastAsia="en-US"/>
    </w:rPr>
  </w:style>
  <w:style w:type="paragraph" w:styleId="TOC5">
    <w:name w:val="toc 5"/>
    <w:basedOn w:val="TOC4"/>
    <w:semiHidden/>
    <w:rsid w:val="008C6AB3"/>
    <w:pPr>
      <w:ind w:left="1701" w:hanging="1701"/>
    </w:pPr>
  </w:style>
  <w:style w:type="paragraph" w:styleId="TOC4">
    <w:name w:val="toc 4"/>
    <w:basedOn w:val="TOC3"/>
    <w:semiHidden/>
    <w:rsid w:val="008C6AB3"/>
    <w:pPr>
      <w:ind w:left="1418" w:hanging="1418"/>
    </w:pPr>
  </w:style>
  <w:style w:type="paragraph" w:styleId="TOC3">
    <w:name w:val="toc 3"/>
    <w:basedOn w:val="TOC2"/>
    <w:semiHidden/>
    <w:rsid w:val="008C6AB3"/>
    <w:pPr>
      <w:ind w:left="1134" w:hanging="1134"/>
    </w:pPr>
  </w:style>
  <w:style w:type="paragraph" w:styleId="TOC2">
    <w:name w:val="toc 2"/>
    <w:basedOn w:val="TOC1"/>
    <w:semiHidden/>
    <w:rsid w:val="008C6AB3"/>
    <w:pPr>
      <w:keepNext w:val="0"/>
      <w:spacing w:before="0"/>
      <w:ind w:left="851" w:hanging="851"/>
    </w:pPr>
    <w:rPr>
      <w:sz w:val="20"/>
    </w:rPr>
  </w:style>
  <w:style w:type="paragraph" w:styleId="Index2">
    <w:name w:val="index 2"/>
    <w:basedOn w:val="Index1"/>
    <w:semiHidden/>
    <w:rsid w:val="008C6AB3"/>
    <w:pPr>
      <w:ind w:left="284"/>
    </w:pPr>
  </w:style>
  <w:style w:type="paragraph" w:styleId="Index1">
    <w:name w:val="index 1"/>
    <w:basedOn w:val="Normal"/>
    <w:semiHidden/>
    <w:rsid w:val="008C6AB3"/>
    <w:pPr>
      <w:keepLines/>
      <w:spacing w:after="0"/>
    </w:pPr>
  </w:style>
  <w:style w:type="paragraph" w:customStyle="1" w:styleId="ZH">
    <w:name w:val="ZH"/>
    <w:rsid w:val="008C6AB3"/>
    <w:pPr>
      <w:framePr w:wrap="notBeside" w:vAnchor="page" w:hAnchor="margin" w:xAlign="center" w:y="6805"/>
      <w:widowControl w:val="0"/>
      <w:spacing w:after="0" w:line="240" w:lineRule="auto"/>
    </w:pPr>
    <w:rPr>
      <w:rFonts w:ascii="Arial" w:eastAsia="Malgun Gothic" w:hAnsi="Arial" w:cs="Times New Roman"/>
      <w:noProof/>
      <w:sz w:val="20"/>
      <w:szCs w:val="20"/>
      <w:lang w:val="en-GB" w:eastAsia="en-US"/>
    </w:rPr>
  </w:style>
  <w:style w:type="paragraph" w:customStyle="1" w:styleId="TT">
    <w:name w:val="TT"/>
    <w:basedOn w:val="Heading1"/>
    <w:next w:val="Normal"/>
    <w:rsid w:val="008C6AB3"/>
    <w:pPr>
      <w:outlineLvl w:val="9"/>
    </w:pPr>
  </w:style>
  <w:style w:type="paragraph" w:styleId="ListNumber2">
    <w:name w:val="List Number 2"/>
    <w:basedOn w:val="ListNumber"/>
    <w:rsid w:val="008C6AB3"/>
    <w:pPr>
      <w:ind w:left="851"/>
    </w:pPr>
  </w:style>
  <w:style w:type="paragraph" w:styleId="Header">
    <w:name w:val="header"/>
    <w:aliases w:val="header odd"/>
    <w:link w:val="HeaderChar"/>
    <w:rsid w:val="008C6AB3"/>
    <w:pPr>
      <w:widowControl w:val="0"/>
      <w:spacing w:after="0" w:line="240" w:lineRule="auto"/>
    </w:pPr>
    <w:rPr>
      <w:rFonts w:ascii="Arial" w:eastAsia="Malgun Gothic" w:hAnsi="Arial" w:cs="Times New Roman"/>
      <w:b/>
      <w:noProof/>
      <w:sz w:val="18"/>
      <w:szCs w:val="20"/>
      <w:lang w:val="en-GB" w:eastAsia="en-US"/>
    </w:rPr>
  </w:style>
  <w:style w:type="character" w:customStyle="1" w:styleId="HeaderChar">
    <w:name w:val="Header Char"/>
    <w:aliases w:val="header odd Char"/>
    <w:basedOn w:val="DefaultParagraphFont"/>
    <w:link w:val="Header"/>
    <w:rsid w:val="008C6AB3"/>
    <w:rPr>
      <w:rFonts w:ascii="Arial" w:eastAsia="Malgun Gothic" w:hAnsi="Arial" w:cs="Times New Roman"/>
      <w:b/>
      <w:noProof/>
      <w:sz w:val="18"/>
      <w:szCs w:val="20"/>
      <w:lang w:val="en-GB" w:eastAsia="en-US"/>
    </w:rPr>
  </w:style>
  <w:style w:type="character" w:styleId="FootnoteReference">
    <w:name w:val="footnote reference"/>
    <w:semiHidden/>
    <w:rsid w:val="008C6AB3"/>
    <w:rPr>
      <w:b/>
      <w:position w:val="6"/>
      <w:sz w:val="16"/>
    </w:rPr>
  </w:style>
  <w:style w:type="paragraph" w:styleId="FootnoteText">
    <w:name w:val="footnote text"/>
    <w:basedOn w:val="Normal"/>
    <w:link w:val="FootnoteTextChar"/>
    <w:semiHidden/>
    <w:rsid w:val="008C6AB3"/>
    <w:pPr>
      <w:keepLines/>
      <w:spacing w:after="0"/>
      <w:ind w:left="454" w:hanging="454"/>
    </w:pPr>
    <w:rPr>
      <w:sz w:val="16"/>
    </w:rPr>
  </w:style>
  <w:style w:type="character" w:customStyle="1" w:styleId="FootnoteTextChar">
    <w:name w:val="Footnote Text Char"/>
    <w:basedOn w:val="DefaultParagraphFont"/>
    <w:link w:val="FootnoteText"/>
    <w:semiHidden/>
    <w:rsid w:val="008C6AB3"/>
    <w:rPr>
      <w:rFonts w:ascii="Times New Roman" w:eastAsia="Malgun Gothic" w:hAnsi="Times New Roman" w:cs="Times New Roman"/>
      <w:sz w:val="16"/>
      <w:szCs w:val="20"/>
      <w:lang w:val="en-GB" w:eastAsia="en-US"/>
    </w:rPr>
  </w:style>
  <w:style w:type="paragraph" w:customStyle="1" w:styleId="TAH">
    <w:name w:val="TAH"/>
    <w:basedOn w:val="TAC"/>
    <w:link w:val="TAHCar"/>
    <w:rsid w:val="008C6AB3"/>
    <w:rPr>
      <w:b/>
    </w:rPr>
  </w:style>
  <w:style w:type="paragraph" w:customStyle="1" w:styleId="TAC">
    <w:name w:val="TAC"/>
    <w:basedOn w:val="TAL"/>
    <w:link w:val="TACChar"/>
    <w:rsid w:val="008C6AB3"/>
    <w:pPr>
      <w:jc w:val="center"/>
    </w:pPr>
  </w:style>
  <w:style w:type="paragraph" w:customStyle="1" w:styleId="TF">
    <w:name w:val="TF"/>
    <w:basedOn w:val="TH"/>
    <w:link w:val="TFChar"/>
    <w:rsid w:val="008C6AB3"/>
    <w:pPr>
      <w:keepNext w:val="0"/>
      <w:spacing w:before="0" w:after="240"/>
    </w:pPr>
  </w:style>
  <w:style w:type="paragraph" w:customStyle="1" w:styleId="NO">
    <w:name w:val="NO"/>
    <w:basedOn w:val="Normal"/>
    <w:link w:val="NOChar"/>
    <w:rsid w:val="008C6AB3"/>
    <w:pPr>
      <w:keepLines/>
      <w:ind w:left="1135" w:hanging="851"/>
    </w:pPr>
  </w:style>
  <w:style w:type="paragraph" w:styleId="TOC9">
    <w:name w:val="toc 9"/>
    <w:basedOn w:val="TOC8"/>
    <w:semiHidden/>
    <w:rsid w:val="008C6AB3"/>
    <w:pPr>
      <w:ind w:left="1418" w:hanging="1418"/>
    </w:pPr>
  </w:style>
  <w:style w:type="paragraph" w:customStyle="1" w:styleId="EX">
    <w:name w:val="EX"/>
    <w:basedOn w:val="Normal"/>
    <w:rsid w:val="008C6AB3"/>
    <w:pPr>
      <w:keepLines/>
      <w:ind w:left="1702" w:hanging="1418"/>
    </w:pPr>
  </w:style>
  <w:style w:type="paragraph" w:customStyle="1" w:styleId="FP">
    <w:name w:val="FP"/>
    <w:basedOn w:val="Normal"/>
    <w:rsid w:val="008C6AB3"/>
    <w:pPr>
      <w:spacing w:after="0"/>
    </w:pPr>
  </w:style>
  <w:style w:type="paragraph" w:customStyle="1" w:styleId="LD">
    <w:name w:val="LD"/>
    <w:rsid w:val="008C6AB3"/>
    <w:pPr>
      <w:keepNext/>
      <w:keepLines/>
      <w:spacing w:after="0" w:line="180" w:lineRule="exact"/>
    </w:pPr>
    <w:rPr>
      <w:rFonts w:ascii="MS LineDraw" w:eastAsia="Malgun Gothic" w:hAnsi="MS LineDraw" w:cs="Times New Roman"/>
      <w:noProof/>
      <w:sz w:val="20"/>
      <w:szCs w:val="20"/>
      <w:lang w:val="en-GB" w:eastAsia="en-US"/>
    </w:rPr>
  </w:style>
  <w:style w:type="paragraph" w:customStyle="1" w:styleId="NW">
    <w:name w:val="NW"/>
    <w:basedOn w:val="NO"/>
    <w:rsid w:val="008C6AB3"/>
    <w:pPr>
      <w:spacing w:after="0"/>
    </w:pPr>
  </w:style>
  <w:style w:type="paragraph" w:customStyle="1" w:styleId="EW">
    <w:name w:val="EW"/>
    <w:basedOn w:val="EX"/>
    <w:rsid w:val="008C6AB3"/>
    <w:pPr>
      <w:spacing w:after="0"/>
    </w:pPr>
  </w:style>
  <w:style w:type="paragraph" w:styleId="TOC6">
    <w:name w:val="toc 6"/>
    <w:basedOn w:val="TOC5"/>
    <w:next w:val="Normal"/>
    <w:semiHidden/>
    <w:rsid w:val="008C6AB3"/>
    <w:pPr>
      <w:ind w:left="1985" w:hanging="1985"/>
    </w:pPr>
  </w:style>
  <w:style w:type="paragraph" w:styleId="TOC7">
    <w:name w:val="toc 7"/>
    <w:basedOn w:val="TOC6"/>
    <w:next w:val="Normal"/>
    <w:semiHidden/>
    <w:rsid w:val="008C6AB3"/>
    <w:pPr>
      <w:ind w:left="2268" w:hanging="2268"/>
    </w:pPr>
  </w:style>
  <w:style w:type="paragraph" w:styleId="ListBullet2">
    <w:name w:val="List Bullet 2"/>
    <w:basedOn w:val="ListBullet"/>
    <w:rsid w:val="008C6AB3"/>
    <w:pPr>
      <w:ind w:left="851"/>
    </w:pPr>
  </w:style>
  <w:style w:type="paragraph" w:styleId="ListBullet3">
    <w:name w:val="List Bullet 3"/>
    <w:basedOn w:val="ListBullet2"/>
    <w:rsid w:val="008C6AB3"/>
    <w:pPr>
      <w:ind w:left="1135"/>
    </w:pPr>
  </w:style>
  <w:style w:type="paragraph" w:styleId="ListNumber">
    <w:name w:val="List Number"/>
    <w:basedOn w:val="List"/>
    <w:rsid w:val="008C6AB3"/>
  </w:style>
  <w:style w:type="paragraph" w:customStyle="1" w:styleId="EQ">
    <w:name w:val="EQ"/>
    <w:basedOn w:val="Normal"/>
    <w:next w:val="Normal"/>
    <w:rsid w:val="008C6AB3"/>
    <w:pPr>
      <w:keepLines/>
      <w:tabs>
        <w:tab w:val="center" w:pos="4536"/>
        <w:tab w:val="right" w:pos="9072"/>
      </w:tabs>
    </w:pPr>
    <w:rPr>
      <w:noProof/>
    </w:rPr>
  </w:style>
  <w:style w:type="paragraph" w:customStyle="1" w:styleId="TH">
    <w:name w:val="TH"/>
    <w:basedOn w:val="Normal"/>
    <w:link w:val="THChar"/>
    <w:rsid w:val="008C6AB3"/>
    <w:pPr>
      <w:keepNext/>
      <w:keepLines/>
      <w:spacing w:before="60"/>
      <w:jc w:val="center"/>
    </w:pPr>
    <w:rPr>
      <w:rFonts w:ascii="Arial" w:hAnsi="Arial"/>
      <w:b/>
    </w:rPr>
  </w:style>
  <w:style w:type="paragraph" w:customStyle="1" w:styleId="NF">
    <w:name w:val="NF"/>
    <w:basedOn w:val="NO"/>
    <w:rsid w:val="008C6AB3"/>
    <w:pPr>
      <w:keepNext/>
      <w:spacing w:after="0"/>
    </w:pPr>
    <w:rPr>
      <w:rFonts w:ascii="Arial" w:hAnsi="Arial"/>
      <w:sz w:val="18"/>
    </w:rPr>
  </w:style>
  <w:style w:type="paragraph" w:customStyle="1" w:styleId="PL">
    <w:name w:val="PL"/>
    <w:link w:val="PLChar"/>
    <w:rsid w:val="008C6A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algun Gothic" w:hAnsi="Courier New" w:cs="Times New Roman"/>
      <w:noProof/>
      <w:sz w:val="16"/>
      <w:szCs w:val="20"/>
      <w:lang w:val="en-GB" w:eastAsia="en-US"/>
    </w:rPr>
  </w:style>
  <w:style w:type="paragraph" w:customStyle="1" w:styleId="TAR">
    <w:name w:val="TAR"/>
    <w:basedOn w:val="TAL"/>
    <w:rsid w:val="008C6AB3"/>
    <w:pPr>
      <w:jc w:val="right"/>
    </w:pPr>
  </w:style>
  <w:style w:type="paragraph" w:customStyle="1" w:styleId="H6">
    <w:name w:val="H6"/>
    <w:basedOn w:val="Heading5"/>
    <w:next w:val="Normal"/>
    <w:rsid w:val="008C6AB3"/>
    <w:pPr>
      <w:ind w:left="1985" w:hanging="1985"/>
      <w:outlineLvl w:val="9"/>
    </w:pPr>
    <w:rPr>
      <w:sz w:val="20"/>
    </w:rPr>
  </w:style>
  <w:style w:type="paragraph" w:customStyle="1" w:styleId="TAN">
    <w:name w:val="TAN"/>
    <w:basedOn w:val="TAL"/>
    <w:rsid w:val="008C6AB3"/>
    <w:pPr>
      <w:ind w:left="851" w:hanging="851"/>
    </w:pPr>
  </w:style>
  <w:style w:type="paragraph" w:customStyle="1" w:styleId="TAL">
    <w:name w:val="TAL"/>
    <w:basedOn w:val="Normal"/>
    <w:link w:val="TALCar"/>
    <w:rsid w:val="008C6AB3"/>
    <w:pPr>
      <w:keepNext/>
      <w:keepLines/>
      <w:spacing w:after="0"/>
    </w:pPr>
    <w:rPr>
      <w:rFonts w:ascii="Arial" w:hAnsi="Arial"/>
      <w:sz w:val="18"/>
    </w:rPr>
  </w:style>
  <w:style w:type="paragraph" w:customStyle="1" w:styleId="ZA">
    <w:name w:val="ZA"/>
    <w:rsid w:val="008C6AB3"/>
    <w:pPr>
      <w:framePr w:w="10206" w:h="794" w:hRule="exact" w:wrap="notBeside" w:vAnchor="page" w:hAnchor="margin" w:y="1135"/>
      <w:widowControl w:val="0"/>
      <w:pBdr>
        <w:bottom w:val="single" w:sz="12" w:space="1" w:color="auto"/>
      </w:pBdr>
      <w:spacing w:after="0" w:line="240" w:lineRule="auto"/>
      <w:jc w:val="right"/>
    </w:pPr>
    <w:rPr>
      <w:rFonts w:ascii="Arial" w:eastAsia="Malgun Gothic" w:hAnsi="Arial" w:cs="Times New Roman"/>
      <w:noProof/>
      <w:sz w:val="40"/>
      <w:szCs w:val="20"/>
      <w:lang w:val="en-GB" w:eastAsia="en-US"/>
    </w:rPr>
  </w:style>
  <w:style w:type="paragraph" w:customStyle="1" w:styleId="ZB">
    <w:name w:val="ZB"/>
    <w:rsid w:val="008C6AB3"/>
    <w:pPr>
      <w:framePr w:w="10206" w:h="284" w:hRule="exact" w:wrap="notBeside" w:vAnchor="page" w:hAnchor="margin" w:y="1986"/>
      <w:widowControl w:val="0"/>
      <w:spacing w:after="0" w:line="240" w:lineRule="auto"/>
      <w:ind w:right="28"/>
      <w:jc w:val="right"/>
    </w:pPr>
    <w:rPr>
      <w:rFonts w:ascii="Arial" w:eastAsia="Malgun Gothic" w:hAnsi="Arial" w:cs="Times New Roman"/>
      <w:i/>
      <w:noProof/>
      <w:sz w:val="20"/>
      <w:szCs w:val="20"/>
      <w:lang w:val="en-GB" w:eastAsia="en-US"/>
    </w:rPr>
  </w:style>
  <w:style w:type="paragraph" w:customStyle="1" w:styleId="ZD">
    <w:name w:val="ZD"/>
    <w:rsid w:val="008C6AB3"/>
    <w:pPr>
      <w:framePr w:wrap="notBeside" w:vAnchor="page" w:hAnchor="margin" w:y="15764"/>
      <w:widowControl w:val="0"/>
      <w:spacing w:after="0" w:line="240" w:lineRule="auto"/>
    </w:pPr>
    <w:rPr>
      <w:rFonts w:ascii="Arial" w:eastAsia="Malgun Gothic" w:hAnsi="Arial" w:cs="Times New Roman"/>
      <w:noProof/>
      <w:sz w:val="32"/>
      <w:szCs w:val="20"/>
      <w:lang w:val="en-GB" w:eastAsia="en-US"/>
    </w:rPr>
  </w:style>
  <w:style w:type="paragraph" w:customStyle="1" w:styleId="ZU">
    <w:name w:val="ZU"/>
    <w:rsid w:val="008C6AB3"/>
    <w:pPr>
      <w:framePr w:w="10206" w:wrap="notBeside" w:vAnchor="page" w:hAnchor="margin" w:y="6238"/>
      <w:widowControl w:val="0"/>
      <w:pBdr>
        <w:top w:val="single" w:sz="12" w:space="1" w:color="auto"/>
      </w:pBdr>
      <w:spacing w:after="0" w:line="240" w:lineRule="auto"/>
      <w:jc w:val="right"/>
    </w:pPr>
    <w:rPr>
      <w:rFonts w:ascii="Arial" w:eastAsia="Malgun Gothic" w:hAnsi="Arial" w:cs="Times New Roman"/>
      <w:noProof/>
      <w:sz w:val="20"/>
      <w:szCs w:val="20"/>
      <w:lang w:val="en-GB" w:eastAsia="en-US"/>
    </w:rPr>
  </w:style>
  <w:style w:type="paragraph" w:customStyle="1" w:styleId="ZV">
    <w:name w:val="ZV"/>
    <w:basedOn w:val="ZU"/>
    <w:rsid w:val="008C6AB3"/>
    <w:pPr>
      <w:framePr w:wrap="notBeside" w:y="16161"/>
    </w:pPr>
  </w:style>
  <w:style w:type="character" w:customStyle="1" w:styleId="ZGSM">
    <w:name w:val="ZGSM"/>
    <w:rsid w:val="008C6AB3"/>
  </w:style>
  <w:style w:type="paragraph" w:styleId="List2">
    <w:name w:val="List 2"/>
    <w:basedOn w:val="List"/>
    <w:rsid w:val="008C6AB3"/>
    <w:pPr>
      <w:ind w:left="851"/>
    </w:pPr>
  </w:style>
  <w:style w:type="paragraph" w:customStyle="1" w:styleId="ZG">
    <w:name w:val="ZG"/>
    <w:rsid w:val="008C6AB3"/>
    <w:pPr>
      <w:framePr w:wrap="notBeside" w:vAnchor="page" w:hAnchor="margin" w:xAlign="right" w:y="6805"/>
      <w:widowControl w:val="0"/>
      <w:spacing w:after="0" w:line="240" w:lineRule="auto"/>
      <w:jc w:val="right"/>
    </w:pPr>
    <w:rPr>
      <w:rFonts w:ascii="Arial" w:eastAsia="Malgun Gothic" w:hAnsi="Arial" w:cs="Times New Roman"/>
      <w:noProof/>
      <w:sz w:val="20"/>
      <w:szCs w:val="20"/>
      <w:lang w:val="en-GB" w:eastAsia="en-US"/>
    </w:rPr>
  </w:style>
  <w:style w:type="paragraph" w:styleId="List3">
    <w:name w:val="List 3"/>
    <w:basedOn w:val="List2"/>
    <w:rsid w:val="008C6AB3"/>
    <w:pPr>
      <w:ind w:left="1135"/>
    </w:pPr>
  </w:style>
  <w:style w:type="paragraph" w:styleId="List4">
    <w:name w:val="List 4"/>
    <w:basedOn w:val="List3"/>
    <w:rsid w:val="008C6AB3"/>
    <w:pPr>
      <w:ind w:left="1418"/>
    </w:pPr>
  </w:style>
  <w:style w:type="paragraph" w:styleId="List5">
    <w:name w:val="List 5"/>
    <w:basedOn w:val="List4"/>
    <w:rsid w:val="008C6AB3"/>
    <w:pPr>
      <w:ind w:left="1702"/>
    </w:pPr>
  </w:style>
  <w:style w:type="paragraph" w:customStyle="1" w:styleId="EditorsNote">
    <w:name w:val="Editor's Note"/>
    <w:aliases w:val="EN"/>
    <w:basedOn w:val="NO"/>
    <w:link w:val="EditorsNoteChar"/>
    <w:rsid w:val="008C6AB3"/>
    <w:rPr>
      <w:color w:val="FF0000"/>
    </w:rPr>
  </w:style>
  <w:style w:type="paragraph" w:styleId="List">
    <w:name w:val="List"/>
    <w:basedOn w:val="Normal"/>
    <w:rsid w:val="008C6AB3"/>
    <w:pPr>
      <w:ind w:left="568" w:hanging="284"/>
    </w:pPr>
  </w:style>
  <w:style w:type="paragraph" w:styleId="ListBullet">
    <w:name w:val="List Bullet"/>
    <w:basedOn w:val="List"/>
    <w:rsid w:val="008C6AB3"/>
  </w:style>
  <w:style w:type="paragraph" w:styleId="ListBullet4">
    <w:name w:val="List Bullet 4"/>
    <w:basedOn w:val="ListBullet3"/>
    <w:rsid w:val="008C6AB3"/>
    <w:pPr>
      <w:ind w:left="1418"/>
    </w:pPr>
  </w:style>
  <w:style w:type="paragraph" w:styleId="ListBullet5">
    <w:name w:val="List Bullet 5"/>
    <w:basedOn w:val="ListBullet4"/>
    <w:rsid w:val="008C6AB3"/>
    <w:pPr>
      <w:ind w:left="1702"/>
    </w:pPr>
  </w:style>
  <w:style w:type="paragraph" w:customStyle="1" w:styleId="B1">
    <w:name w:val="B1"/>
    <w:basedOn w:val="List"/>
    <w:link w:val="B1Char1"/>
    <w:qFormat/>
    <w:rsid w:val="008C6AB3"/>
  </w:style>
  <w:style w:type="paragraph" w:customStyle="1" w:styleId="B2">
    <w:name w:val="B2"/>
    <w:basedOn w:val="List2"/>
    <w:link w:val="B2Char"/>
    <w:rsid w:val="008C6AB3"/>
  </w:style>
  <w:style w:type="paragraph" w:customStyle="1" w:styleId="B3">
    <w:name w:val="B3"/>
    <w:basedOn w:val="List3"/>
    <w:link w:val="B3Char2"/>
    <w:rsid w:val="008C6AB3"/>
  </w:style>
  <w:style w:type="paragraph" w:customStyle="1" w:styleId="B4">
    <w:name w:val="B4"/>
    <w:basedOn w:val="List4"/>
    <w:link w:val="B4Char"/>
    <w:rsid w:val="008C6AB3"/>
  </w:style>
  <w:style w:type="paragraph" w:customStyle="1" w:styleId="B5">
    <w:name w:val="B5"/>
    <w:basedOn w:val="List5"/>
    <w:link w:val="B5Char"/>
    <w:rsid w:val="008C6AB3"/>
  </w:style>
  <w:style w:type="paragraph" w:styleId="Footer">
    <w:name w:val="footer"/>
    <w:basedOn w:val="Header"/>
    <w:link w:val="FooterChar"/>
    <w:rsid w:val="008C6AB3"/>
    <w:pPr>
      <w:jc w:val="center"/>
    </w:pPr>
    <w:rPr>
      <w:i/>
    </w:rPr>
  </w:style>
  <w:style w:type="character" w:customStyle="1" w:styleId="FooterChar">
    <w:name w:val="Footer Char"/>
    <w:basedOn w:val="DefaultParagraphFont"/>
    <w:link w:val="Footer"/>
    <w:rsid w:val="008C6AB3"/>
    <w:rPr>
      <w:rFonts w:ascii="Arial" w:eastAsia="Malgun Gothic" w:hAnsi="Arial" w:cs="Times New Roman"/>
      <w:b/>
      <w:i/>
      <w:noProof/>
      <w:sz w:val="18"/>
      <w:szCs w:val="20"/>
      <w:lang w:val="en-GB" w:eastAsia="en-US"/>
    </w:rPr>
  </w:style>
  <w:style w:type="paragraph" w:customStyle="1" w:styleId="ZTD">
    <w:name w:val="ZTD"/>
    <w:basedOn w:val="ZB"/>
    <w:rsid w:val="008C6AB3"/>
    <w:pPr>
      <w:framePr w:hRule="auto" w:wrap="notBeside" w:y="852"/>
    </w:pPr>
    <w:rPr>
      <w:i w:val="0"/>
      <w:sz w:val="40"/>
    </w:rPr>
  </w:style>
  <w:style w:type="paragraph" w:customStyle="1" w:styleId="CRCoverPage">
    <w:name w:val="CR Cover Page"/>
    <w:rsid w:val="008C6AB3"/>
    <w:pPr>
      <w:spacing w:after="120" w:line="240" w:lineRule="auto"/>
    </w:pPr>
    <w:rPr>
      <w:rFonts w:ascii="Arial" w:eastAsia="Malgun Gothic" w:hAnsi="Arial" w:cs="Times New Roman"/>
      <w:sz w:val="20"/>
      <w:szCs w:val="20"/>
      <w:lang w:val="en-GB" w:eastAsia="en-US"/>
    </w:rPr>
  </w:style>
  <w:style w:type="paragraph" w:customStyle="1" w:styleId="tdoc-header">
    <w:name w:val="tdoc-header"/>
    <w:rsid w:val="008C6AB3"/>
    <w:pPr>
      <w:spacing w:after="0" w:line="240" w:lineRule="auto"/>
    </w:pPr>
    <w:rPr>
      <w:rFonts w:ascii="Arial" w:eastAsia="Malgun Gothic" w:hAnsi="Arial" w:cs="Times New Roman"/>
      <w:noProof/>
      <w:sz w:val="24"/>
      <w:szCs w:val="20"/>
      <w:lang w:val="en-GB" w:eastAsia="en-US"/>
    </w:rPr>
  </w:style>
  <w:style w:type="character" w:styleId="Hyperlink">
    <w:name w:val="Hyperlink"/>
    <w:uiPriority w:val="99"/>
    <w:rsid w:val="008C6AB3"/>
    <w:rPr>
      <w:color w:val="0000FF"/>
      <w:u w:val="single"/>
    </w:rPr>
  </w:style>
  <w:style w:type="character" w:styleId="CommentReference">
    <w:name w:val="annotation reference"/>
    <w:uiPriority w:val="99"/>
    <w:semiHidden/>
    <w:rsid w:val="008C6AB3"/>
    <w:rPr>
      <w:sz w:val="16"/>
    </w:rPr>
  </w:style>
  <w:style w:type="paragraph" w:styleId="CommentText">
    <w:name w:val="annotation text"/>
    <w:basedOn w:val="Normal"/>
    <w:link w:val="CommentTextChar"/>
    <w:semiHidden/>
    <w:rsid w:val="008C6AB3"/>
  </w:style>
  <w:style w:type="character" w:customStyle="1" w:styleId="CommentTextChar">
    <w:name w:val="Comment Text Char"/>
    <w:basedOn w:val="DefaultParagraphFont"/>
    <w:link w:val="CommentText"/>
    <w:semiHidden/>
    <w:rsid w:val="008C6AB3"/>
    <w:rPr>
      <w:rFonts w:ascii="Times New Roman" w:eastAsia="Malgun Gothic" w:hAnsi="Times New Roman" w:cs="Times New Roman"/>
      <w:sz w:val="20"/>
      <w:szCs w:val="20"/>
      <w:lang w:val="en-GB" w:eastAsia="en-US"/>
    </w:rPr>
  </w:style>
  <w:style w:type="character" w:styleId="FollowedHyperlink">
    <w:name w:val="FollowedHyperlink"/>
    <w:rsid w:val="008C6AB3"/>
    <w:rPr>
      <w:color w:val="800080"/>
      <w:u w:val="single"/>
    </w:rPr>
  </w:style>
  <w:style w:type="paragraph" w:styleId="BalloonText">
    <w:name w:val="Balloon Text"/>
    <w:basedOn w:val="Normal"/>
    <w:link w:val="BalloonTextChar"/>
    <w:semiHidden/>
    <w:rsid w:val="008C6AB3"/>
    <w:rPr>
      <w:rFonts w:ascii="Tahoma" w:hAnsi="Tahoma" w:cs="Tahoma"/>
      <w:sz w:val="16"/>
      <w:szCs w:val="16"/>
    </w:rPr>
  </w:style>
  <w:style w:type="character" w:customStyle="1" w:styleId="BalloonTextChar">
    <w:name w:val="Balloon Text Char"/>
    <w:basedOn w:val="DefaultParagraphFont"/>
    <w:link w:val="BalloonText"/>
    <w:semiHidden/>
    <w:rsid w:val="008C6AB3"/>
    <w:rPr>
      <w:rFonts w:ascii="Tahoma" w:eastAsia="Malgun Gothic" w:hAnsi="Tahoma" w:cs="Tahoma"/>
      <w:sz w:val="16"/>
      <w:szCs w:val="16"/>
      <w:lang w:val="en-GB" w:eastAsia="en-US"/>
    </w:rPr>
  </w:style>
  <w:style w:type="paragraph" w:styleId="CommentSubject">
    <w:name w:val="annotation subject"/>
    <w:basedOn w:val="CommentText"/>
    <w:next w:val="CommentText"/>
    <w:link w:val="CommentSubjectChar"/>
    <w:semiHidden/>
    <w:rsid w:val="008C6AB3"/>
    <w:rPr>
      <w:b/>
      <w:bCs/>
    </w:rPr>
  </w:style>
  <w:style w:type="character" w:customStyle="1" w:styleId="CommentSubjectChar">
    <w:name w:val="Comment Subject Char"/>
    <w:basedOn w:val="CommentTextChar"/>
    <w:link w:val="CommentSubject"/>
    <w:semiHidden/>
    <w:rsid w:val="008C6AB3"/>
    <w:rPr>
      <w:rFonts w:ascii="Times New Roman" w:eastAsia="Malgun Gothic" w:hAnsi="Times New Roman" w:cs="Times New Roman"/>
      <w:b/>
      <w:bCs/>
      <w:sz w:val="20"/>
      <w:szCs w:val="20"/>
      <w:lang w:val="en-GB" w:eastAsia="en-US"/>
    </w:rPr>
  </w:style>
  <w:style w:type="paragraph" w:styleId="DocumentMap">
    <w:name w:val="Document Map"/>
    <w:basedOn w:val="Normal"/>
    <w:link w:val="DocumentMapChar"/>
    <w:semiHidden/>
    <w:rsid w:val="008C6AB3"/>
    <w:pPr>
      <w:shd w:val="clear" w:color="auto" w:fill="000080"/>
    </w:pPr>
    <w:rPr>
      <w:rFonts w:ascii="Tahoma" w:hAnsi="Tahoma" w:cs="Tahoma"/>
    </w:rPr>
  </w:style>
  <w:style w:type="character" w:customStyle="1" w:styleId="DocumentMapChar">
    <w:name w:val="Document Map Char"/>
    <w:basedOn w:val="DefaultParagraphFont"/>
    <w:link w:val="DocumentMap"/>
    <w:semiHidden/>
    <w:rsid w:val="008C6AB3"/>
    <w:rPr>
      <w:rFonts w:ascii="Tahoma" w:eastAsia="Malgun Gothic" w:hAnsi="Tahoma" w:cs="Tahoma"/>
      <w:sz w:val="20"/>
      <w:szCs w:val="20"/>
      <w:shd w:val="clear" w:color="auto" w:fill="000080"/>
      <w:lang w:val="en-GB" w:eastAsia="en-US"/>
    </w:rPr>
  </w:style>
  <w:style w:type="table" w:styleId="TableGrid">
    <w:name w:val="Table Grid"/>
    <w:basedOn w:val="TableNormal"/>
    <w:rsid w:val="008C6AB3"/>
    <w:pPr>
      <w:spacing w:after="0" w:line="240" w:lineRule="auto"/>
    </w:pPr>
    <w:rPr>
      <w:rFonts w:ascii="CG Times (WN)" w:eastAsia="Malgun Gothic" w:hAnsi="CG Times (WN)" w:cs="Times New Roman"/>
      <w:sz w:val="20"/>
      <w:szCs w:val="20"/>
      <w:lang w:eastAsia="zh-T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8C6AB3"/>
    <w:rPr>
      <w:rFonts w:ascii="Times New Roman" w:eastAsia="Malgun Gothic" w:hAnsi="Times New Roman" w:cs="Times New Roman"/>
      <w:sz w:val="20"/>
      <w:szCs w:val="20"/>
      <w:lang w:val="en-GB" w:eastAsia="en-US"/>
    </w:rPr>
  </w:style>
  <w:style w:type="character" w:customStyle="1" w:styleId="B1Char1">
    <w:name w:val="B1 Char1"/>
    <w:link w:val="B1"/>
    <w:qFormat/>
    <w:rsid w:val="008C6AB3"/>
    <w:rPr>
      <w:rFonts w:ascii="Times New Roman" w:eastAsia="Malgun Gothic" w:hAnsi="Times New Roman" w:cs="Times New Roman"/>
      <w:sz w:val="20"/>
      <w:szCs w:val="20"/>
      <w:lang w:val="en-GB" w:eastAsia="en-US"/>
    </w:rPr>
  </w:style>
  <w:style w:type="character" w:customStyle="1" w:styleId="THChar">
    <w:name w:val="TH Char"/>
    <w:link w:val="TH"/>
    <w:rsid w:val="008C6AB3"/>
    <w:rPr>
      <w:rFonts w:ascii="Arial" w:eastAsia="Malgun Gothic" w:hAnsi="Arial" w:cs="Times New Roman"/>
      <w:b/>
      <w:sz w:val="20"/>
      <w:szCs w:val="20"/>
      <w:lang w:val="en-GB" w:eastAsia="en-US"/>
    </w:rPr>
  </w:style>
  <w:style w:type="character" w:customStyle="1" w:styleId="B2Char">
    <w:name w:val="B2 Char"/>
    <w:link w:val="B2"/>
    <w:rsid w:val="008C6AB3"/>
    <w:rPr>
      <w:rFonts w:ascii="Times New Roman" w:eastAsia="Malgun Gothic" w:hAnsi="Times New Roman" w:cs="Times New Roman"/>
      <w:sz w:val="20"/>
      <w:szCs w:val="20"/>
      <w:lang w:val="en-GB" w:eastAsia="en-US"/>
    </w:rPr>
  </w:style>
  <w:style w:type="character" w:customStyle="1" w:styleId="B3Char2">
    <w:name w:val="B3 Char2"/>
    <w:link w:val="B3"/>
    <w:rsid w:val="008C6AB3"/>
    <w:rPr>
      <w:rFonts w:ascii="Times New Roman" w:eastAsia="Malgun Gothic" w:hAnsi="Times New Roman" w:cs="Times New Roman"/>
      <w:sz w:val="20"/>
      <w:szCs w:val="20"/>
      <w:lang w:val="en-GB" w:eastAsia="en-US"/>
    </w:rPr>
  </w:style>
  <w:style w:type="character" w:customStyle="1" w:styleId="B4Char">
    <w:name w:val="B4 Char"/>
    <w:link w:val="B4"/>
    <w:rsid w:val="008C6AB3"/>
    <w:rPr>
      <w:rFonts w:ascii="Times New Roman" w:eastAsia="Malgun Gothic" w:hAnsi="Times New Roman" w:cs="Times New Roman"/>
      <w:sz w:val="20"/>
      <w:szCs w:val="20"/>
      <w:lang w:val="en-GB" w:eastAsia="en-US"/>
    </w:rPr>
  </w:style>
  <w:style w:type="character" w:customStyle="1" w:styleId="TFChar">
    <w:name w:val="TF Char"/>
    <w:link w:val="TF"/>
    <w:rsid w:val="008C6AB3"/>
    <w:rPr>
      <w:rFonts w:ascii="Arial" w:eastAsia="Malgun Gothic" w:hAnsi="Arial" w:cs="Times New Roman"/>
      <w:b/>
      <w:sz w:val="20"/>
      <w:szCs w:val="20"/>
      <w:lang w:val="en-GB" w:eastAsia="en-US"/>
    </w:rPr>
  </w:style>
  <w:style w:type="character" w:customStyle="1" w:styleId="PLChar">
    <w:name w:val="PL Char"/>
    <w:link w:val="PL"/>
    <w:rsid w:val="008C6AB3"/>
    <w:rPr>
      <w:rFonts w:ascii="Courier New" w:eastAsia="Malgun Gothic" w:hAnsi="Courier New" w:cs="Times New Roman"/>
      <w:noProof/>
      <w:sz w:val="16"/>
      <w:szCs w:val="20"/>
      <w:lang w:val="en-GB" w:eastAsia="en-US"/>
    </w:rPr>
  </w:style>
  <w:style w:type="character" w:customStyle="1" w:styleId="TALCar">
    <w:name w:val="TAL Car"/>
    <w:link w:val="TAL"/>
    <w:rsid w:val="008C6AB3"/>
    <w:rPr>
      <w:rFonts w:ascii="Arial" w:eastAsia="Malgun Gothic" w:hAnsi="Arial" w:cs="Times New Roman"/>
      <w:sz w:val="18"/>
      <w:szCs w:val="20"/>
      <w:lang w:val="en-GB" w:eastAsia="en-US"/>
    </w:rPr>
  </w:style>
  <w:style w:type="paragraph" w:styleId="ListParagraph">
    <w:name w:val="List Paragraph"/>
    <w:aliases w:val="- Bullets,목록 단락,リスト段落"/>
    <w:basedOn w:val="Normal"/>
    <w:link w:val="ListParagraphChar"/>
    <w:uiPriority w:val="34"/>
    <w:qFormat/>
    <w:rsid w:val="008C6AB3"/>
    <w:pPr>
      <w:spacing w:after="0"/>
      <w:ind w:left="720"/>
    </w:pPr>
    <w:rPr>
      <w:rFonts w:ascii="Calibri" w:eastAsia="Calibri" w:hAnsi="Calibri"/>
      <w:sz w:val="22"/>
      <w:szCs w:val="22"/>
    </w:rPr>
  </w:style>
  <w:style w:type="character" w:styleId="Emphasis">
    <w:name w:val="Emphasis"/>
    <w:qFormat/>
    <w:rsid w:val="008C6AB3"/>
    <w:rPr>
      <w:i/>
      <w:iCs/>
    </w:rPr>
  </w:style>
  <w:style w:type="paragraph" w:customStyle="1" w:styleId="B6">
    <w:name w:val="B6"/>
    <w:basedOn w:val="B5"/>
    <w:link w:val="B6Char"/>
    <w:rsid w:val="008C6AB3"/>
    <w:pPr>
      <w:overflowPunct w:val="0"/>
      <w:autoSpaceDE w:val="0"/>
      <w:autoSpaceDN w:val="0"/>
      <w:adjustRightInd w:val="0"/>
      <w:ind w:left="1985"/>
      <w:textAlignment w:val="baseline"/>
    </w:pPr>
    <w:rPr>
      <w:lang w:eastAsia="ja-JP"/>
    </w:rPr>
  </w:style>
  <w:style w:type="character" w:customStyle="1" w:styleId="B6Char">
    <w:name w:val="B6 Char"/>
    <w:link w:val="B6"/>
    <w:rsid w:val="008C6AB3"/>
    <w:rPr>
      <w:rFonts w:ascii="Times New Roman" w:eastAsia="Malgun Gothic" w:hAnsi="Times New Roman" w:cs="Times New Roman"/>
      <w:sz w:val="20"/>
      <w:szCs w:val="20"/>
      <w:lang w:val="en-GB" w:eastAsia="ja-JP"/>
    </w:rPr>
  </w:style>
  <w:style w:type="character" w:customStyle="1" w:styleId="EditorsNoteChar">
    <w:name w:val="Editor's Note Char"/>
    <w:link w:val="EditorsNote"/>
    <w:rsid w:val="008C6AB3"/>
    <w:rPr>
      <w:rFonts w:ascii="Times New Roman" w:eastAsia="Malgun Gothic" w:hAnsi="Times New Roman" w:cs="Times New Roman"/>
      <w:color w:val="FF0000"/>
      <w:sz w:val="20"/>
      <w:szCs w:val="20"/>
      <w:lang w:val="en-GB" w:eastAsia="en-US"/>
    </w:rPr>
  </w:style>
  <w:style w:type="paragraph" w:customStyle="1" w:styleId="TALCharChar">
    <w:name w:val="TAL Char Char"/>
    <w:basedOn w:val="Normal"/>
    <w:link w:val="TALCharCharChar"/>
    <w:rsid w:val="008C6AB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8C6AB3"/>
    <w:rPr>
      <w:rFonts w:ascii="Arial" w:eastAsia="Malgun Gothic" w:hAnsi="Arial" w:cs="Times New Roman"/>
      <w:sz w:val="18"/>
      <w:szCs w:val="20"/>
      <w:lang w:val="en-GB" w:eastAsia="ja-JP"/>
    </w:rPr>
  </w:style>
  <w:style w:type="paragraph" w:customStyle="1" w:styleId="StyleNumberedLatinBoldBefore0cmHanging063cm">
    <w:name w:val="Style Numbered (Latin) Bold Before:  0 cm Hanging:  063 cm"/>
    <w:next w:val="List"/>
    <w:rsid w:val="008C6AB3"/>
    <w:pPr>
      <w:numPr>
        <w:numId w:val="1"/>
      </w:numPr>
      <w:spacing w:after="0" w:line="240" w:lineRule="auto"/>
    </w:pPr>
    <w:rPr>
      <w:rFonts w:ascii="Times New Roman" w:eastAsia="MS Mincho" w:hAnsi="Times New Roman" w:cs="Times New Roman"/>
      <w:sz w:val="20"/>
      <w:szCs w:val="20"/>
      <w:lang w:val="en-GB" w:eastAsia="en-US"/>
    </w:rPr>
  </w:style>
  <w:style w:type="character" w:customStyle="1" w:styleId="B2Char1">
    <w:name w:val="B2 Char1"/>
    <w:rsid w:val="008C6AB3"/>
    <w:rPr>
      <w:noProof/>
      <w:lang w:val="en-GB" w:eastAsia="ja-JP" w:bidi="ar-SA"/>
    </w:rPr>
  </w:style>
  <w:style w:type="character" w:customStyle="1" w:styleId="B5Char">
    <w:name w:val="B5 Char"/>
    <w:link w:val="B5"/>
    <w:rsid w:val="008C6AB3"/>
    <w:rPr>
      <w:rFonts w:ascii="Times New Roman" w:eastAsia="Malgun Gothic" w:hAnsi="Times New Roman" w:cs="Times New Roman"/>
      <w:sz w:val="20"/>
      <w:szCs w:val="20"/>
      <w:lang w:val="en-GB" w:eastAsia="en-US"/>
    </w:rPr>
  </w:style>
  <w:style w:type="character" w:customStyle="1" w:styleId="B1Char">
    <w:name w:val="B1 Char"/>
    <w:rsid w:val="008C6AB3"/>
    <w:rPr>
      <w:rFonts w:eastAsia="Batang"/>
      <w:lang w:val="en-GB" w:eastAsia="en-US" w:bidi="ar-SA"/>
    </w:rPr>
  </w:style>
  <w:style w:type="paragraph" w:customStyle="1" w:styleId="Doc-text2">
    <w:name w:val="Doc-text2"/>
    <w:basedOn w:val="Normal"/>
    <w:link w:val="Doc-text2Char"/>
    <w:qFormat/>
    <w:rsid w:val="008C6AB3"/>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8C6AB3"/>
    <w:rPr>
      <w:rFonts w:ascii="Arial" w:eastAsia="MS Mincho" w:hAnsi="Arial" w:cs="Times New Roman"/>
      <w:sz w:val="20"/>
      <w:szCs w:val="24"/>
      <w:lang w:eastAsia="zh-TW"/>
    </w:rPr>
  </w:style>
  <w:style w:type="paragraph" w:styleId="Revision">
    <w:name w:val="Revision"/>
    <w:hidden/>
    <w:uiPriority w:val="99"/>
    <w:semiHidden/>
    <w:rsid w:val="008C6AB3"/>
    <w:pPr>
      <w:spacing w:after="0" w:line="240" w:lineRule="auto"/>
    </w:pPr>
    <w:rPr>
      <w:rFonts w:ascii="Times New Roman" w:eastAsia="Malgun Gothic" w:hAnsi="Times New Roman" w:cs="Times New Roman"/>
      <w:sz w:val="20"/>
      <w:szCs w:val="20"/>
      <w:lang w:val="en-GB" w:eastAsia="en-US"/>
    </w:rPr>
  </w:style>
  <w:style w:type="paragraph" w:customStyle="1" w:styleId="Doc-title">
    <w:name w:val="Doc-title"/>
    <w:basedOn w:val="Normal"/>
    <w:next w:val="Doc-text2"/>
    <w:link w:val="Doc-titleChar"/>
    <w:qFormat/>
    <w:rsid w:val="008C6AB3"/>
    <w:pPr>
      <w:spacing w:after="0"/>
      <w:ind w:left="1260" w:hanging="1260"/>
    </w:pPr>
    <w:rPr>
      <w:rFonts w:ascii="Arial" w:eastAsia="MS Mincho" w:hAnsi="Arial"/>
      <w:szCs w:val="24"/>
      <w:lang w:val="en-US" w:eastAsia="zh-TW"/>
    </w:rPr>
  </w:style>
  <w:style w:type="character" w:customStyle="1" w:styleId="Doc-titleChar">
    <w:name w:val="Doc-title Char"/>
    <w:link w:val="Doc-title"/>
    <w:rsid w:val="008C6AB3"/>
    <w:rPr>
      <w:rFonts w:ascii="Arial" w:eastAsia="MS Mincho" w:hAnsi="Arial" w:cs="Times New Roman"/>
      <w:sz w:val="20"/>
      <w:szCs w:val="24"/>
      <w:lang w:eastAsia="zh-TW"/>
    </w:rPr>
  </w:style>
  <w:style w:type="paragraph" w:customStyle="1" w:styleId="Proposal">
    <w:name w:val="Proposal"/>
    <w:basedOn w:val="Normal"/>
    <w:rsid w:val="008C6AB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8C6AB3"/>
    <w:pPr>
      <w:spacing w:after="200"/>
    </w:pPr>
    <w:rPr>
      <w:b/>
      <w:bCs/>
      <w:color w:val="4F81BD"/>
      <w:sz w:val="18"/>
      <w:szCs w:val="18"/>
    </w:rPr>
  </w:style>
  <w:style w:type="paragraph" w:customStyle="1" w:styleId="Reference">
    <w:name w:val="Reference"/>
    <w:basedOn w:val="Normal"/>
    <w:rsid w:val="008C6AB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8C6AB3"/>
    <w:rPr>
      <w:color w:val="808080"/>
    </w:rPr>
  </w:style>
  <w:style w:type="character" w:styleId="Strong">
    <w:name w:val="Strong"/>
    <w:basedOn w:val="DefaultParagraphFont"/>
    <w:qFormat/>
    <w:rsid w:val="008C6AB3"/>
    <w:rPr>
      <w:b/>
      <w:bCs/>
    </w:rPr>
  </w:style>
  <w:style w:type="paragraph" w:styleId="EndnoteText">
    <w:name w:val="endnote text"/>
    <w:basedOn w:val="Normal"/>
    <w:link w:val="EndnoteTextChar"/>
    <w:semiHidden/>
    <w:unhideWhenUsed/>
    <w:rsid w:val="008C6AB3"/>
    <w:pPr>
      <w:spacing w:after="0"/>
    </w:pPr>
  </w:style>
  <w:style w:type="character" w:customStyle="1" w:styleId="EndnoteTextChar">
    <w:name w:val="Endnote Text Char"/>
    <w:basedOn w:val="DefaultParagraphFont"/>
    <w:link w:val="EndnoteText"/>
    <w:semiHidden/>
    <w:rsid w:val="008C6AB3"/>
    <w:rPr>
      <w:rFonts w:ascii="Times New Roman" w:eastAsia="Malgun Gothic" w:hAnsi="Times New Roman" w:cs="Times New Roman"/>
      <w:sz w:val="20"/>
      <w:szCs w:val="20"/>
      <w:lang w:val="en-GB" w:eastAsia="en-US"/>
    </w:rPr>
  </w:style>
  <w:style w:type="character" w:styleId="EndnoteReference">
    <w:name w:val="endnote reference"/>
    <w:basedOn w:val="DefaultParagraphFont"/>
    <w:semiHidden/>
    <w:unhideWhenUsed/>
    <w:rsid w:val="008C6AB3"/>
    <w:rPr>
      <w:vertAlign w:val="superscript"/>
    </w:rPr>
  </w:style>
  <w:style w:type="paragraph" w:styleId="NormalWeb">
    <w:name w:val="Normal (Web)"/>
    <w:basedOn w:val="Normal"/>
    <w:uiPriority w:val="99"/>
    <w:unhideWhenUsed/>
    <w:rsid w:val="008C6AB3"/>
    <w:pPr>
      <w:spacing w:before="100" w:beforeAutospacing="1" w:after="100" w:afterAutospacing="1"/>
    </w:pPr>
    <w:rPr>
      <w:rFonts w:eastAsiaTheme="minorEastAsia"/>
      <w:sz w:val="24"/>
      <w:szCs w:val="24"/>
      <w:lang w:val="en-US" w:eastAsia="zh-CN"/>
    </w:rPr>
  </w:style>
  <w:style w:type="character" w:customStyle="1" w:styleId="ListParagraphChar">
    <w:name w:val="List Paragraph Char"/>
    <w:aliases w:val="- Bullets Char,목록 단락 Char,リスト段落 Char"/>
    <w:link w:val="ListParagraph"/>
    <w:uiPriority w:val="34"/>
    <w:qFormat/>
    <w:locked/>
    <w:rsid w:val="008C6AB3"/>
    <w:rPr>
      <w:rFonts w:ascii="Calibri" w:eastAsia="Calibri" w:hAnsi="Calibri" w:cs="Times New Roman"/>
      <w:lang w:val="en-GB" w:eastAsia="en-US"/>
    </w:rPr>
  </w:style>
  <w:style w:type="character" w:customStyle="1" w:styleId="TALChar">
    <w:name w:val="TAL Char"/>
    <w:rsid w:val="008C6AB3"/>
    <w:rPr>
      <w:rFonts w:ascii="Arial" w:eastAsia="PMingLiU" w:hAnsi="Arial"/>
      <w:kern w:val="2"/>
      <w:sz w:val="18"/>
      <w:szCs w:val="22"/>
    </w:rPr>
  </w:style>
  <w:style w:type="character" w:customStyle="1" w:styleId="TAHCar">
    <w:name w:val="TAH Car"/>
    <w:link w:val="TAH"/>
    <w:locked/>
    <w:rsid w:val="008C6AB3"/>
    <w:rPr>
      <w:rFonts w:ascii="Arial" w:eastAsia="Malgun Gothic" w:hAnsi="Arial" w:cs="Times New Roman"/>
      <w:b/>
      <w:sz w:val="18"/>
      <w:szCs w:val="20"/>
      <w:lang w:val="en-GB" w:eastAsia="en-US"/>
    </w:rPr>
  </w:style>
  <w:style w:type="character" w:customStyle="1" w:styleId="TACChar">
    <w:name w:val="TAC Char"/>
    <w:link w:val="TAC"/>
    <w:rsid w:val="008C6AB3"/>
    <w:rPr>
      <w:rFonts w:ascii="Arial" w:eastAsia="Malgun Gothic" w:hAnsi="Arial" w:cs="Times New Roman"/>
      <w:sz w:val="18"/>
      <w:szCs w:val="20"/>
      <w:lang w:val="en-GB" w:eastAsia="en-US"/>
    </w:rPr>
  </w:style>
  <w:style w:type="paragraph" w:styleId="BodyText">
    <w:name w:val="Body Text"/>
    <w:aliases w:val="bt,正文文本"/>
    <w:basedOn w:val="Normal"/>
    <w:link w:val="BodyTextChar"/>
    <w:rsid w:val="00B6095A"/>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
    <w:basedOn w:val="DefaultParagraphFont"/>
    <w:link w:val="BodyText"/>
    <w:rsid w:val="00B6095A"/>
    <w:rPr>
      <w:rFonts w:ascii="Times" w:eastAsia="Batang"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0994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E:\1_Tdoc_RAN2\TSG_100\Docs\R2-171405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616E70-1C8E-40F1-BB1B-3E24E1094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2356</Words>
  <Characters>13430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4</cp:revision>
  <dcterms:created xsi:type="dcterms:W3CDTF">2018-01-12T04:16:00Z</dcterms:created>
  <dcterms:modified xsi:type="dcterms:W3CDTF">2018-01-12T05:40:00Z</dcterms:modified>
</cp:coreProperties>
</file>